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68" w:rsidRDefault="00F42968" w:rsidP="00F42968">
      <w:pPr>
        <w:pStyle w:val="BodyA"/>
      </w:pPr>
    </w:p>
    <w:p w:rsidR="00F42968" w:rsidRDefault="00F42968" w:rsidP="00F42968">
      <w:pPr>
        <w:pStyle w:val="Title"/>
      </w:pPr>
    </w:p>
    <w:p w:rsidR="00F42968" w:rsidRDefault="00F42968" w:rsidP="00F42968">
      <w:pPr>
        <w:pStyle w:val="Title"/>
      </w:pPr>
    </w:p>
    <w:p w:rsidR="00F42968" w:rsidRDefault="00F42968" w:rsidP="00F42968">
      <w:pPr>
        <w:pStyle w:val="Title"/>
      </w:pPr>
    </w:p>
    <w:p w:rsidR="00F42968" w:rsidRPr="00771D6B" w:rsidRDefault="00F42968" w:rsidP="00F42968">
      <w:pPr>
        <w:pStyle w:val="Title"/>
      </w:pPr>
      <w:r w:rsidRPr="00F42968">
        <w:t>EASY</w:t>
      </w:r>
      <w:r w:rsidRPr="00771D6B">
        <w:t xml:space="preserve"> System</w:t>
      </w:r>
    </w:p>
    <w:p w:rsidR="00F42968" w:rsidRPr="001D3C74" w:rsidRDefault="00F42968" w:rsidP="00F42968"/>
    <w:p w:rsidR="00F42968" w:rsidRPr="001D3C74" w:rsidRDefault="00F42968" w:rsidP="00F42968"/>
    <w:p w:rsidR="00F42968" w:rsidRPr="001D3C74" w:rsidRDefault="00F42968" w:rsidP="00F42968"/>
    <w:p w:rsidR="00F42968" w:rsidRPr="001D3C74" w:rsidRDefault="00F42968" w:rsidP="00F42968"/>
    <w:p w:rsidR="00F42968" w:rsidRPr="001D3C74" w:rsidRDefault="00F42968" w:rsidP="00F42968"/>
    <w:p w:rsidR="00F42968" w:rsidRPr="001D3C74" w:rsidRDefault="00F42968" w:rsidP="00F42968"/>
    <w:p w:rsidR="00F42968" w:rsidRPr="001D3C74" w:rsidRDefault="00F42968" w:rsidP="00F42968"/>
    <w:p w:rsidR="00F42968" w:rsidRPr="001D3C74" w:rsidRDefault="00F42968" w:rsidP="00F42968"/>
    <w:p w:rsidR="00EE6D93" w:rsidRDefault="000B511A" w:rsidP="00F42968">
      <w:pPr>
        <w:pStyle w:val="Subtitle"/>
        <w:rPr>
          <w:rFonts w:eastAsia="Times New Roman"/>
        </w:rPr>
        <w:sectPr w:rsidR="00EE6D93" w:rsidSect="00965F72">
          <w:headerReference w:type="default" r:id="rId8"/>
          <w:footerReference w:type="even" r:id="rId9"/>
          <w:footerReference w:type="default" r:id="rId10"/>
          <w:pgSz w:w="11906" w:h="16838" w:code="9"/>
          <w:pgMar w:top="1418" w:right="1134" w:bottom="1418" w:left="1134" w:header="709" w:footer="709" w:gutter="0"/>
          <w:cols w:space="708"/>
          <w:docGrid w:linePitch="360"/>
        </w:sectPr>
      </w:pPr>
      <w:r>
        <w:t>Management</w:t>
      </w:r>
      <w:r w:rsidR="00F42968">
        <w:t xml:space="preserve"> </w:t>
      </w:r>
      <w:r>
        <w:t>of</w:t>
      </w:r>
      <w:r w:rsidR="00F42968">
        <w:t xml:space="preserve"> </w:t>
      </w:r>
      <w:r w:rsidR="00F42968" w:rsidRPr="00F42968">
        <w:t>Expense</w:t>
      </w:r>
      <w:r w:rsidR="00F25C6C">
        <w:t xml:space="preserve"> Claims</w:t>
      </w:r>
    </w:p>
    <w:sdt>
      <w:sdtPr>
        <w:rPr>
          <w:rFonts w:eastAsiaTheme="minorHAnsi" w:cstheme="minorBidi"/>
          <w:color w:val="auto"/>
          <w:sz w:val="24"/>
          <w:szCs w:val="22"/>
          <w:lang w:val="en-GB" w:eastAsia="en-GB"/>
        </w:rPr>
        <w:id w:val="905195381"/>
        <w:docPartObj>
          <w:docPartGallery w:val="Table of Contents"/>
          <w:docPartUnique/>
        </w:docPartObj>
      </w:sdtPr>
      <w:sdtEndPr>
        <w:rPr>
          <w:b/>
          <w:bCs/>
          <w:noProof/>
        </w:rPr>
      </w:sdtEndPr>
      <w:sdtContent>
        <w:p w:rsidR="00FC4278" w:rsidRDefault="00FC4278">
          <w:pPr>
            <w:pStyle w:val="TOCHeading"/>
          </w:pPr>
          <w:r>
            <w:t>Contents</w:t>
          </w:r>
        </w:p>
        <w:p w:rsidR="002D28AD" w:rsidRDefault="002D28AD">
          <w:pPr>
            <w:pStyle w:val="TOC1"/>
            <w:tabs>
              <w:tab w:val="right" w:leader="dot" w:pos="9628"/>
            </w:tabs>
            <w:rPr>
              <w:rFonts w:asciiTheme="minorHAnsi" w:eastAsiaTheme="minorEastAsia" w:hAnsiTheme="minorHAnsi"/>
              <w:noProof/>
              <w:sz w:val="22"/>
            </w:rPr>
          </w:pPr>
          <w:r>
            <w:fldChar w:fldCharType="begin"/>
          </w:r>
          <w:r>
            <w:instrText xml:space="preserve"> TOC \o "2-2" \h \z \t "Heading 1,1" </w:instrText>
          </w:r>
          <w:r>
            <w:fldChar w:fldCharType="separate"/>
          </w:r>
          <w:hyperlink w:anchor="_Toc452495804" w:history="1">
            <w:r w:rsidRPr="00390A3F">
              <w:rPr>
                <w:rStyle w:val="Hyperlink"/>
                <w:rFonts w:eastAsia="Times New Roman"/>
                <w:noProof/>
              </w:rPr>
              <w:t>Aim</w:t>
            </w:r>
            <w:r>
              <w:rPr>
                <w:noProof/>
                <w:webHidden/>
              </w:rPr>
              <w:tab/>
            </w:r>
            <w:r>
              <w:rPr>
                <w:noProof/>
                <w:webHidden/>
              </w:rPr>
              <w:fldChar w:fldCharType="begin"/>
            </w:r>
            <w:r>
              <w:rPr>
                <w:noProof/>
                <w:webHidden/>
              </w:rPr>
              <w:instrText xml:space="preserve"> PAGEREF _Toc452495804 \h </w:instrText>
            </w:r>
            <w:r>
              <w:rPr>
                <w:noProof/>
                <w:webHidden/>
              </w:rPr>
            </w:r>
            <w:r>
              <w:rPr>
                <w:noProof/>
                <w:webHidden/>
              </w:rPr>
              <w:fldChar w:fldCharType="separate"/>
            </w:r>
            <w:r>
              <w:rPr>
                <w:noProof/>
                <w:webHidden/>
              </w:rPr>
              <w:t>3</w:t>
            </w:r>
            <w:r>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05" w:history="1">
            <w:r w:rsidR="002D28AD" w:rsidRPr="00390A3F">
              <w:rPr>
                <w:rStyle w:val="Hyperlink"/>
                <w:rFonts w:eastAsia="Times New Roman"/>
                <w:noProof/>
              </w:rPr>
              <w:t>Objective</w:t>
            </w:r>
            <w:r w:rsidR="002D28AD">
              <w:rPr>
                <w:noProof/>
                <w:webHidden/>
              </w:rPr>
              <w:tab/>
            </w:r>
            <w:r w:rsidR="002D28AD">
              <w:rPr>
                <w:noProof/>
                <w:webHidden/>
              </w:rPr>
              <w:fldChar w:fldCharType="begin"/>
            </w:r>
            <w:r w:rsidR="002D28AD">
              <w:rPr>
                <w:noProof/>
                <w:webHidden/>
              </w:rPr>
              <w:instrText xml:space="preserve"> PAGEREF _Toc452495805 \h </w:instrText>
            </w:r>
            <w:r w:rsidR="002D28AD">
              <w:rPr>
                <w:noProof/>
                <w:webHidden/>
              </w:rPr>
            </w:r>
            <w:r w:rsidR="002D28AD">
              <w:rPr>
                <w:noProof/>
                <w:webHidden/>
              </w:rPr>
              <w:fldChar w:fldCharType="separate"/>
            </w:r>
            <w:r w:rsidR="002D28AD">
              <w:rPr>
                <w:noProof/>
                <w:webHidden/>
              </w:rPr>
              <w:t>3</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06" w:history="1">
            <w:r w:rsidR="002D28AD" w:rsidRPr="00390A3F">
              <w:rPr>
                <w:rStyle w:val="Hyperlink"/>
                <w:rFonts w:eastAsia="Times New Roman"/>
                <w:noProof/>
              </w:rPr>
              <w:t>Pre-requisite</w:t>
            </w:r>
            <w:r w:rsidR="002D28AD">
              <w:rPr>
                <w:noProof/>
                <w:webHidden/>
              </w:rPr>
              <w:tab/>
            </w:r>
            <w:r w:rsidR="002D28AD">
              <w:rPr>
                <w:noProof/>
                <w:webHidden/>
              </w:rPr>
              <w:fldChar w:fldCharType="begin"/>
            </w:r>
            <w:r w:rsidR="002D28AD">
              <w:rPr>
                <w:noProof/>
                <w:webHidden/>
              </w:rPr>
              <w:instrText xml:space="preserve"> PAGEREF _Toc452495806 \h </w:instrText>
            </w:r>
            <w:r w:rsidR="002D28AD">
              <w:rPr>
                <w:noProof/>
                <w:webHidden/>
              </w:rPr>
            </w:r>
            <w:r w:rsidR="002D28AD">
              <w:rPr>
                <w:noProof/>
                <w:webHidden/>
              </w:rPr>
              <w:fldChar w:fldCharType="separate"/>
            </w:r>
            <w:r w:rsidR="002D28AD">
              <w:rPr>
                <w:noProof/>
                <w:webHidden/>
              </w:rPr>
              <w:t>3</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07" w:history="1">
            <w:r w:rsidR="002D28AD" w:rsidRPr="00390A3F">
              <w:rPr>
                <w:rStyle w:val="Hyperlink"/>
                <w:rFonts w:eastAsia="Times New Roman"/>
                <w:noProof/>
              </w:rPr>
              <w:t>Background</w:t>
            </w:r>
            <w:r w:rsidR="002D28AD">
              <w:rPr>
                <w:noProof/>
                <w:webHidden/>
              </w:rPr>
              <w:tab/>
            </w:r>
            <w:r w:rsidR="002D28AD">
              <w:rPr>
                <w:noProof/>
                <w:webHidden/>
              </w:rPr>
              <w:fldChar w:fldCharType="begin"/>
            </w:r>
            <w:r w:rsidR="002D28AD">
              <w:rPr>
                <w:noProof/>
                <w:webHidden/>
              </w:rPr>
              <w:instrText xml:space="preserve"> PAGEREF _Toc452495807 \h </w:instrText>
            </w:r>
            <w:r w:rsidR="002D28AD">
              <w:rPr>
                <w:noProof/>
                <w:webHidden/>
              </w:rPr>
            </w:r>
            <w:r w:rsidR="002D28AD">
              <w:rPr>
                <w:noProof/>
                <w:webHidden/>
              </w:rPr>
              <w:fldChar w:fldCharType="separate"/>
            </w:r>
            <w:r w:rsidR="002D28AD">
              <w:rPr>
                <w:noProof/>
                <w:webHidden/>
              </w:rPr>
              <w:t>3</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08" w:history="1">
            <w:r w:rsidR="002D28AD" w:rsidRPr="00390A3F">
              <w:rPr>
                <w:rStyle w:val="Hyperlink"/>
                <w:rFonts w:eastAsia="Times New Roman"/>
                <w:noProof/>
              </w:rPr>
              <w:t>Expenses Workflow</w:t>
            </w:r>
            <w:r w:rsidR="002D28AD">
              <w:rPr>
                <w:noProof/>
                <w:webHidden/>
              </w:rPr>
              <w:tab/>
            </w:r>
            <w:r w:rsidR="002D28AD">
              <w:rPr>
                <w:noProof/>
                <w:webHidden/>
              </w:rPr>
              <w:fldChar w:fldCharType="begin"/>
            </w:r>
            <w:r w:rsidR="002D28AD">
              <w:rPr>
                <w:noProof/>
                <w:webHidden/>
              </w:rPr>
              <w:instrText xml:space="preserve"> PAGEREF _Toc452495808 \h </w:instrText>
            </w:r>
            <w:r w:rsidR="002D28AD">
              <w:rPr>
                <w:noProof/>
                <w:webHidden/>
              </w:rPr>
            </w:r>
            <w:r w:rsidR="002D28AD">
              <w:rPr>
                <w:noProof/>
                <w:webHidden/>
              </w:rPr>
              <w:fldChar w:fldCharType="separate"/>
            </w:r>
            <w:r w:rsidR="002D28AD">
              <w:rPr>
                <w:noProof/>
                <w:webHidden/>
              </w:rPr>
              <w:t>3</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09" w:history="1">
            <w:r w:rsidR="002D28AD" w:rsidRPr="00390A3F">
              <w:rPr>
                <w:rStyle w:val="Hyperlink"/>
                <w:rFonts w:eastAsia="Times New Roman"/>
                <w:noProof/>
              </w:rPr>
              <w:t xml:space="preserve">Making </w:t>
            </w:r>
            <w:r w:rsidR="002D28AD" w:rsidRPr="00390A3F">
              <w:rPr>
                <w:rStyle w:val="Hyperlink"/>
                <w:noProof/>
              </w:rPr>
              <w:t>a</w:t>
            </w:r>
            <w:r w:rsidR="002D28AD" w:rsidRPr="00390A3F">
              <w:rPr>
                <w:rStyle w:val="Hyperlink"/>
                <w:rFonts w:eastAsia="Times New Roman"/>
                <w:noProof/>
              </w:rPr>
              <w:t>n Expenses Claim</w:t>
            </w:r>
            <w:r w:rsidR="002D28AD">
              <w:rPr>
                <w:noProof/>
                <w:webHidden/>
              </w:rPr>
              <w:tab/>
            </w:r>
            <w:r w:rsidR="002D28AD">
              <w:rPr>
                <w:noProof/>
                <w:webHidden/>
              </w:rPr>
              <w:fldChar w:fldCharType="begin"/>
            </w:r>
            <w:r w:rsidR="002D28AD">
              <w:rPr>
                <w:noProof/>
                <w:webHidden/>
              </w:rPr>
              <w:instrText xml:space="preserve"> PAGEREF _Toc452495809 \h </w:instrText>
            </w:r>
            <w:r w:rsidR="002D28AD">
              <w:rPr>
                <w:noProof/>
                <w:webHidden/>
              </w:rPr>
            </w:r>
            <w:r w:rsidR="002D28AD">
              <w:rPr>
                <w:noProof/>
                <w:webHidden/>
              </w:rPr>
              <w:fldChar w:fldCharType="separate"/>
            </w:r>
            <w:r w:rsidR="002D28AD">
              <w:rPr>
                <w:noProof/>
                <w:webHidden/>
              </w:rPr>
              <w:t>4</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0" w:history="1">
            <w:r w:rsidR="002D28AD" w:rsidRPr="00390A3F">
              <w:rPr>
                <w:rStyle w:val="Hyperlink"/>
                <w:noProof/>
              </w:rPr>
              <w:t>Assignment Information</w:t>
            </w:r>
            <w:r w:rsidR="002D28AD">
              <w:rPr>
                <w:noProof/>
                <w:webHidden/>
              </w:rPr>
              <w:tab/>
            </w:r>
            <w:r w:rsidR="002D28AD">
              <w:rPr>
                <w:noProof/>
                <w:webHidden/>
              </w:rPr>
              <w:fldChar w:fldCharType="begin"/>
            </w:r>
            <w:r w:rsidR="002D28AD">
              <w:rPr>
                <w:noProof/>
                <w:webHidden/>
              </w:rPr>
              <w:instrText xml:space="preserve"> PAGEREF _Toc452495810 \h </w:instrText>
            </w:r>
            <w:r w:rsidR="002D28AD">
              <w:rPr>
                <w:noProof/>
                <w:webHidden/>
              </w:rPr>
            </w:r>
            <w:r w:rsidR="002D28AD">
              <w:rPr>
                <w:noProof/>
                <w:webHidden/>
              </w:rPr>
              <w:fldChar w:fldCharType="separate"/>
            </w:r>
            <w:r w:rsidR="002D28AD">
              <w:rPr>
                <w:noProof/>
                <w:webHidden/>
              </w:rPr>
              <w:t>5</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11" w:history="1">
            <w:r w:rsidR="002D28AD" w:rsidRPr="00390A3F">
              <w:rPr>
                <w:rStyle w:val="Hyperlink"/>
                <w:rFonts w:eastAsia="Times New Roman"/>
                <w:noProof/>
              </w:rPr>
              <w:t>Making a Claim</w:t>
            </w:r>
            <w:r w:rsidR="002D28AD">
              <w:rPr>
                <w:noProof/>
                <w:webHidden/>
              </w:rPr>
              <w:tab/>
            </w:r>
            <w:r w:rsidR="002D28AD">
              <w:rPr>
                <w:noProof/>
                <w:webHidden/>
              </w:rPr>
              <w:fldChar w:fldCharType="begin"/>
            </w:r>
            <w:r w:rsidR="002D28AD">
              <w:rPr>
                <w:noProof/>
                <w:webHidden/>
              </w:rPr>
              <w:instrText xml:space="preserve"> PAGEREF _Toc452495811 \h </w:instrText>
            </w:r>
            <w:r w:rsidR="002D28AD">
              <w:rPr>
                <w:noProof/>
                <w:webHidden/>
              </w:rPr>
            </w:r>
            <w:r w:rsidR="002D28AD">
              <w:rPr>
                <w:noProof/>
                <w:webHidden/>
              </w:rPr>
              <w:fldChar w:fldCharType="separate"/>
            </w:r>
            <w:r w:rsidR="002D28AD">
              <w:rPr>
                <w:noProof/>
                <w:webHidden/>
              </w:rPr>
              <w:t>6</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2" w:history="1">
            <w:r w:rsidR="002D28AD" w:rsidRPr="00390A3F">
              <w:rPr>
                <w:rStyle w:val="Hyperlink"/>
                <w:noProof/>
              </w:rPr>
              <w:t>Mileage Claims</w:t>
            </w:r>
            <w:r w:rsidR="002D28AD">
              <w:rPr>
                <w:noProof/>
                <w:webHidden/>
              </w:rPr>
              <w:tab/>
            </w:r>
            <w:r w:rsidR="002D28AD">
              <w:rPr>
                <w:noProof/>
                <w:webHidden/>
              </w:rPr>
              <w:fldChar w:fldCharType="begin"/>
            </w:r>
            <w:r w:rsidR="002D28AD">
              <w:rPr>
                <w:noProof/>
                <w:webHidden/>
              </w:rPr>
              <w:instrText xml:space="preserve"> PAGEREF _Toc452495812 \h </w:instrText>
            </w:r>
            <w:r w:rsidR="002D28AD">
              <w:rPr>
                <w:noProof/>
                <w:webHidden/>
              </w:rPr>
            </w:r>
            <w:r w:rsidR="002D28AD">
              <w:rPr>
                <w:noProof/>
                <w:webHidden/>
              </w:rPr>
              <w:fldChar w:fldCharType="separate"/>
            </w:r>
            <w:r w:rsidR="002D28AD">
              <w:rPr>
                <w:noProof/>
                <w:webHidden/>
              </w:rPr>
              <w:t>6</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3" w:history="1">
            <w:r w:rsidR="002D28AD" w:rsidRPr="00390A3F">
              <w:rPr>
                <w:rStyle w:val="Hyperlink"/>
                <w:noProof/>
              </w:rPr>
              <w:t>Other Claims</w:t>
            </w:r>
            <w:r w:rsidR="002D28AD">
              <w:rPr>
                <w:noProof/>
                <w:webHidden/>
              </w:rPr>
              <w:tab/>
            </w:r>
            <w:r w:rsidR="002D28AD">
              <w:rPr>
                <w:noProof/>
                <w:webHidden/>
              </w:rPr>
              <w:fldChar w:fldCharType="begin"/>
            </w:r>
            <w:r w:rsidR="002D28AD">
              <w:rPr>
                <w:noProof/>
                <w:webHidden/>
              </w:rPr>
              <w:instrText xml:space="preserve"> PAGEREF _Toc452495813 \h </w:instrText>
            </w:r>
            <w:r w:rsidR="002D28AD">
              <w:rPr>
                <w:noProof/>
                <w:webHidden/>
              </w:rPr>
            </w:r>
            <w:r w:rsidR="002D28AD">
              <w:rPr>
                <w:noProof/>
                <w:webHidden/>
              </w:rPr>
              <w:fldChar w:fldCharType="separate"/>
            </w:r>
            <w:r w:rsidR="002D28AD">
              <w:rPr>
                <w:noProof/>
                <w:webHidden/>
              </w:rPr>
              <w:t>9</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14" w:history="1">
            <w:r w:rsidR="002D28AD" w:rsidRPr="00390A3F">
              <w:rPr>
                <w:rStyle w:val="Hyperlink"/>
                <w:rFonts w:eastAsia="Times New Roman"/>
                <w:noProof/>
              </w:rPr>
              <w:t>Entering Claims</w:t>
            </w:r>
            <w:r w:rsidR="002D28AD">
              <w:rPr>
                <w:noProof/>
                <w:webHidden/>
              </w:rPr>
              <w:tab/>
            </w:r>
            <w:r w:rsidR="002D28AD">
              <w:rPr>
                <w:noProof/>
                <w:webHidden/>
              </w:rPr>
              <w:fldChar w:fldCharType="begin"/>
            </w:r>
            <w:r w:rsidR="002D28AD">
              <w:rPr>
                <w:noProof/>
                <w:webHidden/>
              </w:rPr>
              <w:instrText xml:space="preserve"> PAGEREF _Toc452495814 \h </w:instrText>
            </w:r>
            <w:r w:rsidR="002D28AD">
              <w:rPr>
                <w:noProof/>
                <w:webHidden/>
              </w:rPr>
            </w:r>
            <w:r w:rsidR="002D28AD">
              <w:rPr>
                <w:noProof/>
                <w:webHidden/>
              </w:rPr>
              <w:fldChar w:fldCharType="separate"/>
            </w:r>
            <w:r w:rsidR="002D28AD">
              <w:rPr>
                <w:noProof/>
                <w:webHidden/>
              </w:rPr>
              <w:t>11</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5" w:history="1">
            <w:r w:rsidR="002D28AD" w:rsidRPr="00390A3F">
              <w:rPr>
                <w:rStyle w:val="Hyperlink"/>
                <w:noProof/>
              </w:rPr>
              <w:t>Editing a Claim</w:t>
            </w:r>
            <w:r w:rsidR="002D28AD">
              <w:rPr>
                <w:noProof/>
                <w:webHidden/>
              </w:rPr>
              <w:tab/>
            </w:r>
            <w:r w:rsidR="002D28AD">
              <w:rPr>
                <w:noProof/>
                <w:webHidden/>
              </w:rPr>
              <w:fldChar w:fldCharType="begin"/>
            </w:r>
            <w:r w:rsidR="002D28AD">
              <w:rPr>
                <w:noProof/>
                <w:webHidden/>
              </w:rPr>
              <w:instrText xml:space="preserve"> PAGEREF _Toc452495815 \h </w:instrText>
            </w:r>
            <w:r w:rsidR="002D28AD">
              <w:rPr>
                <w:noProof/>
                <w:webHidden/>
              </w:rPr>
            </w:r>
            <w:r w:rsidR="002D28AD">
              <w:rPr>
                <w:noProof/>
                <w:webHidden/>
              </w:rPr>
              <w:fldChar w:fldCharType="separate"/>
            </w:r>
            <w:r w:rsidR="002D28AD">
              <w:rPr>
                <w:noProof/>
                <w:webHidden/>
              </w:rPr>
              <w:t>12</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6" w:history="1">
            <w:r w:rsidR="002D28AD" w:rsidRPr="00390A3F">
              <w:rPr>
                <w:rStyle w:val="Hyperlink"/>
                <w:noProof/>
              </w:rPr>
              <w:t>Unsubmitted Expense Claims</w:t>
            </w:r>
            <w:r w:rsidR="002D28AD">
              <w:rPr>
                <w:noProof/>
                <w:webHidden/>
              </w:rPr>
              <w:tab/>
            </w:r>
            <w:r w:rsidR="002D28AD">
              <w:rPr>
                <w:noProof/>
                <w:webHidden/>
              </w:rPr>
              <w:fldChar w:fldCharType="begin"/>
            </w:r>
            <w:r w:rsidR="002D28AD">
              <w:rPr>
                <w:noProof/>
                <w:webHidden/>
              </w:rPr>
              <w:instrText xml:space="preserve"> PAGEREF _Toc452495816 \h </w:instrText>
            </w:r>
            <w:r w:rsidR="002D28AD">
              <w:rPr>
                <w:noProof/>
                <w:webHidden/>
              </w:rPr>
            </w:r>
            <w:r w:rsidR="002D28AD">
              <w:rPr>
                <w:noProof/>
                <w:webHidden/>
              </w:rPr>
              <w:fldChar w:fldCharType="separate"/>
            </w:r>
            <w:r w:rsidR="002D28AD">
              <w:rPr>
                <w:noProof/>
                <w:webHidden/>
              </w:rPr>
              <w:t>12</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7" w:history="1">
            <w:r w:rsidR="002D28AD" w:rsidRPr="00390A3F">
              <w:rPr>
                <w:rStyle w:val="Hyperlink"/>
                <w:noProof/>
              </w:rPr>
              <w:t>Submitted Expense Claims</w:t>
            </w:r>
            <w:r w:rsidR="002D28AD">
              <w:rPr>
                <w:noProof/>
                <w:webHidden/>
              </w:rPr>
              <w:tab/>
            </w:r>
            <w:r w:rsidR="002D28AD">
              <w:rPr>
                <w:noProof/>
                <w:webHidden/>
              </w:rPr>
              <w:fldChar w:fldCharType="begin"/>
            </w:r>
            <w:r w:rsidR="002D28AD">
              <w:rPr>
                <w:noProof/>
                <w:webHidden/>
              </w:rPr>
              <w:instrText xml:space="preserve"> PAGEREF _Toc452495817 \h </w:instrText>
            </w:r>
            <w:r w:rsidR="002D28AD">
              <w:rPr>
                <w:noProof/>
                <w:webHidden/>
              </w:rPr>
            </w:r>
            <w:r w:rsidR="002D28AD">
              <w:rPr>
                <w:noProof/>
                <w:webHidden/>
              </w:rPr>
              <w:fldChar w:fldCharType="separate"/>
            </w:r>
            <w:r w:rsidR="002D28AD">
              <w:rPr>
                <w:noProof/>
                <w:webHidden/>
              </w:rPr>
              <w:t>13</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8" w:history="1">
            <w:r w:rsidR="002D28AD" w:rsidRPr="00390A3F">
              <w:rPr>
                <w:rStyle w:val="Hyperlink"/>
                <w:noProof/>
              </w:rPr>
              <w:t>Accepted Expense Claims</w:t>
            </w:r>
            <w:r w:rsidR="002D28AD">
              <w:rPr>
                <w:noProof/>
                <w:webHidden/>
              </w:rPr>
              <w:tab/>
            </w:r>
            <w:r w:rsidR="002D28AD">
              <w:rPr>
                <w:noProof/>
                <w:webHidden/>
              </w:rPr>
              <w:fldChar w:fldCharType="begin"/>
            </w:r>
            <w:r w:rsidR="002D28AD">
              <w:rPr>
                <w:noProof/>
                <w:webHidden/>
              </w:rPr>
              <w:instrText xml:space="preserve"> PAGEREF _Toc452495818 \h </w:instrText>
            </w:r>
            <w:r w:rsidR="002D28AD">
              <w:rPr>
                <w:noProof/>
                <w:webHidden/>
              </w:rPr>
            </w:r>
            <w:r w:rsidR="002D28AD">
              <w:rPr>
                <w:noProof/>
                <w:webHidden/>
              </w:rPr>
              <w:fldChar w:fldCharType="separate"/>
            </w:r>
            <w:r w:rsidR="002D28AD">
              <w:rPr>
                <w:noProof/>
                <w:webHidden/>
              </w:rPr>
              <w:t>14</w:t>
            </w:r>
            <w:r w:rsidR="002D28AD">
              <w:rPr>
                <w:noProof/>
                <w:webHidden/>
              </w:rPr>
              <w:fldChar w:fldCharType="end"/>
            </w:r>
          </w:hyperlink>
        </w:p>
        <w:p w:rsidR="002D28AD" w:rsidRDefault="00A80ABA">
          <w:pPr>
            <w:pStyle w:val="TOC2"/>
            <w:tabs>
              <w:tab w:val="right" w:leader="dot" w:pos="9628"/>
            </w:tabs>
            <w:rPr>
              <w:rFonts w:asciiTheme="minorHAnsi" w:eastAsiaTheme="minorEastAsia" w:hAnsiTheme="minorHAnsi"/>
              <w:noProof/>
              <w:sz w:val="22"/>
            </w:rPr>
          </w:pPr>
          <w:hyperlink w:anchor="_Toc452495819" w:history="1">
            <w:r w:rsidR="002D28AD" w:rsidRPr="00390A3F">
              <w:rPr>
                <w:rStyle w:val="Hyperlink"/>
                <w:noProof/>
              </w:rPr>
              <w:t>Rejected Expense Claims</w:t>
            </w:r>
            <w:r w:rsidR="002D28AD">
              <w:rPr>
                <w:noProof/>
                <w:webHidden/>
              </w:rPr>
              <w:tab/>
            </w:r>
            <w:r w:rsidR="002D28AD">
              <w:rPr>
                <w:noProof/>
                <w:webHidden/>
              </w:rPr>
              <w:fldChar w:fldCharType="begin"/>
            </w:r>
            <w:r w:rsidR="002D28AD">
              <w:rPr>
                <w:noProof/>
                <w:webHidden/>
              </w:rPr>
              <w:instrText xml:space="preserve"> PAGEREF _Toc452495819 \h </w:instrText>
            </w:r>
            <w:r w:rsidR="002D28AD">
              <w:rPr>
                <w:noProof/>
                <w:webHidden/>
              </w:rPr>
            </w:r>
            <w:r w:rsidR="002D28AD">
              <w:rPr>
                <w:noProof/>
                <w:webHidden/>
              </w:rPr>
              <w:fldChar w:fldCharType="separate"/>
            </w:r>
            <w:r w:rsidR="002D28AD">
              <w:rPr>
                <w:noProof/>
                <w:webHidden/>
              </w:rPr>
              <w:t>15</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20" w:history="1">
            <w:r w:rsidR="002D28AD" w:rsidRPr="00390A3F">
              <w:rPr>
                <w:rStyle w:val="Hyperlink"/>
                <w:rFonts w:eastAsia="Times New Roman"/>
                <w:noProof/>
              </w:rPr>
              <w:t>Archived Expense Claims</w:t>
            </w:r>
            <w:r w:rsidR="002D28AD">
              <w:rPr>
                <w:noProof/>
                <w:webHidden/>
              </w:rPr>
              <w:tab/>
            </w:r>
            <w:r w:rsidR="002D28AD">
              <w:rPr>
                <w:noProof/>
                <w:webHidden/>
              </w:rPr>
              <w:fldChar w:fldCharType="begin"/>
            </w:r>
            <w:r w:rsidR="002D28AD">
              <w:rPr>
                <w:noProof/>
                <w:webHidden/>
              </w:rPr>
              <w:instrText xml:space="preserve"> PAGEREF _Toc452495820 \h </w:instrText>
            </w:r>
            <w:r w:rsidR="002D28AD">
              <w:rPr>
                <w:noProof/>
                <w:webHidden/>
              </w:rPr>
            </w:r>
            <w:r w:rsidR="002D28AD">
              <w:rPr>
                <w:noProof/>
                <w:webHidden/>
              </w:rPr>
              <w:fldChar w:fldCharType="separate"/>
            </w:r>
            <w:r w:rsidR="002D28AD">
              <w:rPr>
                <w:noProof/>
                <w:webHidden/>
              </w:rPr>
              <w:t>15</w:t>
            </w:r>
            <w:r w:rsidR="002D28AD">
              <w:rPr>
                <w:noProof/>
                <w:webHidden/>
              </w:rPr>
              <w:fldChar w:fldCharType="end"/>
            </w:r>
          </w:hyperlink>
        </w:p>
        <w:p w:rsidR="002D28AD" w:rsidRDefault="00A80ABA">
          <w:pPr>
            <w:pStyle w:val="TOC1"/>
            <w:tabs>
              <w:tab w:val="right" w:leader="dot" w:pos="9628"/>
            </w:tabs>
            <w:rPr>
              <w:rFonts w:asciiTheme="minorHAnsi" w:eastAsiaTheme="minorEastAsia" w:hAnsiTheme="minorHAnsi"/>
              <w:noProof/>
              <w:sz w:val="22"/>
            </w:rPr>
          </w:pPr>
          <w:hyperlink w:anchor="_Toc452495821" w:history="1">
            <w:r w:rsidR="002D28AD" w:rsidRPr="00390A3F">
              <w:rPr>
                <w:rStyle w:val="Hyperlink"/>
                <w:rFonts w:eastAsia="Times New Roman"/>
                <w:noProof/>
              </w:rPr>
              <w:t>Favourite Places</w:t>
            </w:r>
            <w:r w:rsidR="002D28AD">
              <w:rPr>
                <w:noProof/>
                <w:webHidden/>
              </w:rPr>
              <w:tab/>
            </w:r>
            <w:r w:rsidR="002D28AD">
              <w:rPr>
                <w:noProof/>
                <w:webHidden/>
              </w:rPr>
              <w:fldChar w:fldCharType="begin"/>
            </w:r>
            <w:r w:rsidR="002D28AD">
              <w:rPr>
                <w:noProof/>
                <w:webHidden/>
              </w:rPr>
              <w:instrText xml:space="preserve"> PAGEREF _Toc452495821 \h </w:instrText>
            </w:r>
            <w:r w:rsidR="002D28AD">
              <w:rPr>
                <w:noProof/>
                <w:webHidden/>
              </w:rPr>
            </w:r>
            <w:r w:rsidR="002D28AD">
              <w:rPr>
                <w:noProof/>
                <w:webHidden/>
              </w:rPr>
              <w:fldChar w:fldCharType="separate"/>
            </w:r>
            <w:r w:rsidR="002D28AD">
              <w:rPr>
                <w:noProof/>
                <w:webHidden/>
              </w:rPr>
              <w:t>15</w:t>
            </w:r>
            <w:r w:rsidR="002D28AD">
              <w:rPr>
                <w:noProof/>
                <w:webHidden/>
              </w:rPr>
              <w:fldChar w:fldCharType="end"/>
            </w:r>
          </w:hyperlink>
        </w:p>
        <w:p w:rsidR="00FC4278" w:rsidRDefault="002D28AD">
          <w:r>
            <w:fldChar w:fldCharType="end"/>
          </w:r>
        </w:p>
      </w:sdtContent>
    </w:sdt>
    <w:p w:rsidR="00F42968" w:rsidRDefault="00F42968" w:rsidP="00212ACB">
      <w:pPr>
        <w:pStyle w:val="Heading1"/>
        <w:rPr>
          <w:rFonts w:eastAsia="Times New Roman"/>
        </w:rPr>
        <w:sectPr w:rsidR="00F42968" w:rsidSect="00965F72">
          <w:headerReference w:type="default" r:id="rId11"/>
          <w:pgSz w:w="11906" w:h="16838"/>
          <w:pgMar w:top="1418" w:right="1134" w:bottom="1418" w:left="1134" w:header="708" w:footer="708" w:gutter="0"/>
          <w:cols w:space="708"/>
          <w:docGrid w:linePitch="360"/>
        </w:sectPr>
      </w:pPr>
    </w:p>
    <w:p w:rsidR="000B511A" w:rsidRPr="00630368" w:rsidRDefault="000B511A" w:rsidP="000B511A">
      <w:pPr>
        <w:pStyle w:val="Heading1"/>
      </w:pPr>
      <w:r>
        <w:lastRenderedPageBreak/>
        <w:t>Aim</w:t>
      </w:r>
    </w:p>
    <w:p w:rsidR="000B511A" w:rsidRDefault="000B511A" w:rsidP="000B511A">
      <w:pPr>
        <w:spacing w:after="0" w:line="240" w:lineRule="auto"/>
      </w:pPr>
      <w:r>
        <w:t>This chapter is designed to explain the processes that are available within the EASY system to enable you to manage expense claims of the staff within your area of responsibility.</w:t>
      </w:r>
    </w:p>
    <w:p w:rsidR="000B511A" w:rsidRPr="00630368" w:rsidRDefault="000B511A" w:rsidP="000B511A">
      <w:pPr>
        <w:pStyle w:val="Heading1"/>
      </w:pPr>
      <w:r w:rsidRPr="00630368">
        <w:t>Objective</w:t>
      </w:r>
    </w:p>
    <w:p w:rsidR="000B511A" w:rsidRDefault="000B511A" w:rsidP="000B511A">
      <w:pPr>
        <w:spacing w:line="240" w:lineRule="auto"/>
      </w:pPr>
      <w:r>
        <w:t>After reading this chapter you will be able to:</w:t>
      </w:r>
    </w:p>
    <w:p w:rsidR="000B511A" w:rsidRDefault="000B511A" w:rsidP="000B511A">
      <w:pPr>
        <w:pStyle w:val="ListParagraph"/>
        <w:numPr>
          <w:ilvl w:val="0"/>
          <w:numId w:val="4"/>
        </w:numPr>
        <w:spacing w:after="200"/>
      </w:pPr>
      <w:r>
        <w:t>Use the Expenses Status page</w:t>
      </w:r>
    </w:p>
    <w:p w:rsidR="000B511A" w:rsidRDefault="000B511A" w:rsidP="000B511A">
      <w:pPr>
        <w:pStyle w:val="ListParagraph"/>
        <w:numPr>
          <w:ilvl w:val="0"/>
          <w:numId w:val="4"/>
        </w:numPr>
        <w:spacing w:after="200"/>
      </w:pPr>
      <w:r>
        <w:t>Authorise an Expense Claim</w:t>
      </w:r>
    </w:p>
    <w:p w:rsidR="000B511A" w:rsidRDefault="000B511A" w:rsidP="000B511A">
      <w:pPr>
        <w:pStyle w:val="ListParagraph"/>
        <w:numPr>
          <w:ilvl w:val="0"/>
          <w:numId w:val="4"/>
        </w:numPr>
        <w:spacing w:after="200"/>
      </w:pPr>
      <w:r>
        <w:t>Reject an Expense Claim</w:t>
      </w:r>
    </w:p>
    <w:p w:rsidR="000B511A" w:rsidRDefault="000B511A" w:rsidP="000B511A">
      <w:pPr>
        <w:pStyle w:val="ListParagraph"/>
        <w:numPr>
          <w:ilvl w:val="0"/>
          <w:numId w:val="4"/>
        </w:numPr>
        <w:spacing w:after="200"/>
      </w:pPr>
      <w:r>
        <w:t>Accept an Expense Claim</w:t>
      </w:r>
    </w:p>
    <w:p w:rsidR="000B511A" w:rsidRPr="00630368" w:rsidRDefault="000B511A" w:rsidP="000B511A">
      <w:pPr>
        <w:pStyle w:val="Heading1"/>
      </w:pPr>
      <w:r>
        <w:t>Background</w:t>
      </w:r>
    </w:p>
    <w:p w:rsidR="000B511A" w:rsidRDefault="000B511A" w:rsidP="000B511A">
      <w:pPr>
        <w:spacing w:after="0" w:line="240" w:lineRule="auto"/>
      </w:pPr>
      <w:r>
        <w:t>The EASY system receives regular downloads of data from the NHS Electronic Staff Record (ESR), and it is this data that provides the background record that enables an employee to quickly complete a claim for the reimbursement of mileage and other expenses.</w:t>
      </w:r>
      <w:r w:rsidRPr="006C55E4">
        <w:t xml:space="preserve"> </w:t>
      </w:r>
    </w:p>
    <w:p w:rsidR="000B511A" w:rsidRPr="00630368" w:rsidRDefault="000B511A" w:rsidP="000B511A">
      <w:pPr>
        <w:pStyle w:val="Heading1"/>
      </w:pPr>
      <w:r>
        <w:t>Expenses Workflow</w:t>
      </w:r>
    </w:p>
    <w:p w:rsidR="000B511A" w:rsidRDefault="000B511A" w:rsidP="000B511A">
      <w:pPr>
        <w:spacing w:after="0" w:line="240" w:lineRule="auto"/>
      </w:pPr>
      <w:r w:rsidRPr="00841007">
        <w:t>The process of completing an expense claim is covered by ano</w:t>
      </w:r>
      <w:r>
        <w:t>ther chapter of the EASY manual.  However, you</w:t>
      </w:r>
      <w:r w:rsidRPr="00841007">
        <w:t xml:space="preserve"> may find </w:t>
      </w:r>
      <w:r>
        <w:t xml:space="preserve">that the workflow diagram below provides a </w:t>
      </w:r>
      <w:r w:rsidRPr="00841007">
        <w:t xml:space="preserve">useful </w:t>
      </w:r>
      <w:r>
        <w:t>overview of the Expense processes.</w:t>
      </w:r>
    </w:p>
    <w:p w:rsidR="000B511A" w:rsidRDefault="000B511A" w:rsidP="000B511A">
      <w:pPr>
        <w:spacing w:after="0" w:line="240" w:lineRule="auto"/>
      </w:pPr>
    </w:p>
    <w:p w:rsidR="000B511A" w:rsidRDefault="000B511A" w:rsidP="000B511A">
      <w:pPr>
        <w:spacing w:after="0" w:line="240" w:lineRule="auto"/>
      </w:pPr>
      <w:r>
        <w:object w:dxaOrig="15797" w:dyaOrig="8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7.6pt;height:274.8pt" o:ole="">
            <v:imagedata r:id="rId12" o:title=""/>
          </v:shape>
          <o:OLEObject Type="Embed" ProgID="Visio.Drawing.11" ShapeID="_x0000_i1030" DrawAspect="Content" ObjectID="_1526304978" r:id="rId13"/>
        </w:object>
      </w:r>
    </w:p>
    <w:p w:rsidR="000B511A" w:rsidRDefault="000B511A" w:rsidP="000B511A">
      <w:pPr>
        <w:spacing w:after="0" w:line="240" w:lineRule="auto"/>
      </w:pPr>
    </w:p>
    <w:p w:rsidR="000B511A" w:rsidRDefault="000B511A" w:rsidP="000B511A">
      <w:pPr>
        <w:spacing w:after="0" w:line="240" w:lineRule="auto"/>
      </w:pPr>
      <w:r>
        <w:t>When one of your employees’ submits an expense claim you will receive an email advising that you need to authorise their expense claim.  At the same time your Reminders menu will be updated with a message showing the number of expense claims that are waiting to be authorised (see below).</w:t>
      </w:r>
    </w:p>
    <w:p w:rsidR="00216FF6" w:rsidRDefault="00216FF6" w:rsidP="000B511A">
      <w:pPr>
        <w:spacing w:after="0" w:line="240" w:lineRule="auto"/>
      </w:pPr>
    </w:p>
    <w:p w:rsidR="000B511A" w:rsidRDefault="00216FF6" w:rsidP="000B511A">
      <w:pPr>
        <w:spacing w:after="0" w:line="240" w:lineRule="auto"/>
        <w:jc w:val="center"/>
      </w:pPr>
      <w:r>
        <w:rPr>
          <w:noProof/>
        </w:rPr>
        <w:drawing>
          <wp:inline distT="0" distB="0" distL="0" distR="0">
            <wp:extent cx="3727772" cy="1260000"/>
            <wp:effectExtent l="0" t="0" r="0" b="0"/>
            <wp:docPr id="61" name="Picture 61" descr="C:\Users\Graham\AppData\Local\Temp\SNAGHTML1a5d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raham\AppData\Local\Temp\SNAGHTML1a5d66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7772" cy="1260000"/>
                    </a:xfrm>
                    <a:prstGeom prst="rect">
                      <a:avLst/>
                    </a:prstGeom>
                    <a:noFill/>
                    <a:ln>
                      <a:noFill/>
                    </a:ln>
                  </pic:spPr>
                </pic:pic>
              </a:graphicData>
            </a:graphic>
          </wp:inline>
        </w:drawing>
      </w:r>
    </w:p>
    <w:p w:rsidR="000B511A" w:rsidRDefault="000B511A" w:rsidP="000B511A">
      <w:pPr>
        <w:spacing w:after="0" w:line="240" w:lineRule="auto"/>
        <w:jc w:val="center"/>
      </w:pPr>
    </w:p>
    <w:p w:rsidR="000B511A" w:rsidRDefault="000B511A" w:rsidP="000B511A">
      <w:pPr>
        <w:spacing w:after="0" w:line="240" w:lineRule="auto"/>
      </w:pPr>
      <w:r>
        <w:t>To progress the expense claims you will need to access these through the Expenses Status screen.  To display the Expenses Status page</w:t>
      </w:r>
      <w:r w:rsidR="00216FF6">
        <w:t>,</w:t>
      </w:r>
      <w:r>
        <w:t xml:space="preserve"> you can either click on the link in the Reminders menu or click on the Expenses link in the Navigation menu.</w:t>
      </w:r>
    </w:p>
    <w:p w:rsidR="000B511A" w:rsidRDefault="000B511A" w:rsidP="000B511A">
      <w:pPr>
        <w:spacing w:after="0" w:line="240" w:lineRule="auto"/>
        <w:jc w:val="center"/>
      </w:pPr>
    </w:p>
    <w:p w:rsidR="00216FF6" w:rsidRDefault="00216FF6" w:rsidP="000B511A">
      <w:pPr>
        <w:spacing w:after="0" w:line="240" w:lineRule="auto"/>
        <w:jc w:val="center"/>
      </w:pPr>
      <w:r>
        <w:rPr>
          <w:noProof/>
        </w:rPr>
        <w:drawing>
          <wp:inline distT="0" distB="0" distL="0" distR="0">
            <wp:extent cx="4060000" cy="1260000"/>
            <wp:effectExtent l="0" t="0" r="0" b="0"/>
            <wp:docPr id="62" name="Picture 62" descr="C:\Users\Graham\AppData\Local\Temp\SNAGHTML1a60a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Graham\AppData\Local\Temp\SNAGHTML1a60a4a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0000" cy="1260000"/>
                    </a:xfrm>
                    <a:prstGeom prst="rect">
                      <a:avLst/>
                    </a:prstGeom>
                    <a:noFill/>
                    <a:ln>
                      <a:noFill/>
                    </a:ln>
                  </pic:spPr>
                </pic:pic>
              </a:graphicData>
            </a:graphic>
          </wp:inline>
        </w:drawing>
      </w:r>
    </w:p>
    <w:p w:rsidR="000B511A" w:rsidRDefault="000B511A" w:rsidP="000B511A">
      <w:pPr>
        <w:spacing w:after="0" w:line="240" w:lineRule="auto"/>
      </w:pPr>
    </w:p>
    <w:p w:rsidR="000B511A" w:rsidRDefault="000B511A" w:rsidP="000B511A">
      <w:pPr>
        <w:spacing w:after="0" w:line="240" w:lineRule="auto"/>
      </w:pPr>
    </w:p>
    <w:p w:rsidR="000B511A" w:rsidRPr="00630368" w:rsidRDefault="000B511A" w:rsidP="00216FF6">
      <w:pPr>
        <w:pStyle w:val="Heading1"/>
      </w:pPr>
      <w:r>
        <w:t>Expenses Status</w:t>
      </w:r>
    </w:p>
    <w:p w:rsidR="000B511A" w:rsidRDefault="000B511A" w:rsidP="000B511A">
      <w:r>
        <w:t>The Expenses Status screen (see below) gives you an overview of the expense claims that require your attention.  The staff who have submitted an expense claim will appear within the section that relates to their particular pay group.</w:t>
      </w:r>
      <w:r w:rsidRPr="00D97345">
        <w:rPr>
          <w:noProof/>
        </w:rPr>
        <w:t xml:space="preserve"> </w:t>
      </w:r>
    </w:p>
    <w:p w:rsidR="000B511A" w:rsidRDefault="000B511A" w:rsidP="000B511A">
      <w:pPr>
        <w:jc w:val="center"/>
      </w:pPr>
      <w:r w:rsidRPr="00F977D3">
        <w:rPr>
          <w:noProof/>
        </w:rPr>
        <w:drawing>
          <wp:inline distT="0" distB="0" distL="0" distR="0">
            <wp:extent cx="5943600" cy="10363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36320"/>
                    </a:xfrm>
                    <a:prstGeom prst="rect">
                      <a:avLst/>
                    </a:prstGeom>
                    <a:noFill/>
                    <a:ln>
                      <a:noFill/>
                    </a:ln>
                  </pic:spPr>
                </pic:pic>
              </a:graphicData>
            </a:graphic>
          </wp:inline>
        </w:drawing>
      </w:r>
    </w:p>
    <w:p w:rsidR="000B511A" w:rsidRDefault="000B511A" w:rsidP="000B511A">
      <w:r>
        <w:t xml:space="preserve">The entry for each member of staff shows the number of claim items submitted with the total number of miles and/or amount being claimed.  </w:t>
      </w:r>
    </w:p>
    <w:p w:rsidR="000B511A" w:rsidRDefault="000B511A" w:rsidP="000B511A">
      <w:r>
        <w:t>There may be situations where a Trust requires certain expense items to be accepted by the Finance Department before they are passed for payment.  Where that is the case, the person responsible for accepting such claims will see the number of claims that require their attention in the Authorised column.</w:t>
      </w:r>
    </w:p>
    <w:p w:rsidR="000B511A" w:rsidRDefault="000B511A" w:rsidP="000B511A">
      <w:r>
        <w:t>To view the details of the expense claim, click on the name of the employee whose claim you wish to review.</w:t>
      </w:r>
    </w:p>
    <w:p w:rsidR="000B511A" w:rsidRDefault="000B511A" w:rsidP="000B511A">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val Callout 4" o:spid="_x0000_s1037" type="#_x0000_t61" style="position:absolute;margin-left:154.3pt;margin-top:37.45pt;width:91.1pt;height:45.65pt;z-index:251661312;visibility:visible;mso-width-relative:margin;mso-height-relative:margin;v-text-anchor:middle" adj="-5477,-1940" fillcolor="white [3212]" strokecolor="#404040 [2429]" strokeweight="2pt">
            <v:textbox>
              <w:txbxContent>
                <w:p w:rsidR="000B511A" w:rsidRPr="00FE4557" w:rsidRDefault="000B511A" w:rsidP="000B511A">
                  <w:pPr>
                    <w:jc w:val="center"/>
                    <w:rPr>
                      <w:sz w:val="18"/>
                      <w:szCs w:val="18"/>
                    </w:rPr>
                  </w:pPr>
                  <w:r w:rsidRPr="00FE4557">
                    <w:rPr>
                      <w:sz w:val="18"/>
                      <w:szCs w:val="18"/>
                    </w:rPr>
                    <w:t xml:space="preserve">Click </w:t>
                  </w:r>
                  <w:r>
                    <w:rPr>
                      <w:sz w:val="18"/>
                      <w:szCs w:val="18"/>
                    </w:rPr>
                    <w:t>here</w:t>
                  </w:r>
                  <w:r w:rsidRPr="00FE4557">
                    <w:rPr>
                      <w:sz w:val="18"/>
                      <w:szCs w:val="18"/>
                    </w:rPr>
                    <w:t xml:space="preserve"> to </w:t>
                  </w:r>
                  <w:r>
                    <w:rPr>
                      <w:sz w:val="18"/>
                      <w:szCs w:val="18"/>
                    </w:rPr>
                    <w:t>view claim details</w:t>
                  </w:r>
                  <w:r w:rsidRPr="00FE4557">
                    <w:rPr>
                      <w:sz w:val="18"/>
                      <w:szCs w:val="18"/>
                    </w:rPr>
                    <w:t>.</w:t>
                  </w:r>
                </w:p>
              </w:txbxContent>
            </v:textbox>
          </v:shape>
        </w:pict>
      </w:r>
      <w:r w:rsidRPr="00F977D3">
        <w:rPr>
          <w:noProof/>
        </w:rPr>
        <w:drawing>
          <wp:inline distT="0" distB="0" distL="0" distR="0">
            <wp:extent cx="5943600" cy="10363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36320"/>
                    </a:xfrm>
                    <a:prstGeom prst="rect">
                      <a:avLst/>
                    </a:prstGeom>
                    <a:noFill/>
                    <a:ln>
                      <a:noFill/>
                    </a:ln>
                  </pic:spPr>
                </pic:pic>
              </a:graphicData>
            </a:graphic>
          </wp:inline>
        </w:drawing>
      </w:r>
    </w:p>
    <w:p w:rsidR="00216FF6" w:rsidRDefault="00216FF6">
      <w:pPr>
        <w:spacing w:after="200"/>
        <w:rPr>
          <w:rFonts w:eastAsiaTheme="majorEastAsia" w:cstheme="majorBidi"/>
          <w:color w:val="404040" w:themeColor="text1" w:themeTint="BF"/>
          <w:sz w:val="48"/>
          <w:szCs w:val="32"/>
        </w:rPr>
      </w:pPr>
      <w:r>
        <w:br w:type="page"/>
      </w:r>
    </w:p>
    <w:p w:rsidR="000B511A" w:rsidRPr="00630368" w:rsidRDefault="000B511A" w:rsidP="00216FF6">
      <w:pPr>
        <w:pStyle w:val="Heading1"/>
      </w:pPr>
      <w:r>
        <w:lastRenderedPageBreak/>
        <w:t>Expense Claims</w:t>
      </w:r>
    </w:p>
    <w:p w:rsidR="000B511A" w:rsidRDefault="000B511A" w:rsidP="000B511A">
      <w:r>
        <w:t>The Assignment Claims screen shows the individual claim items that the employee has submitted for authorisation.</w:t>
      </w:r>
    </w:p>
    <w:p w:rsidR="000B511A" w:rsidRDefault="000B511A" w:rsidP="000B511A">
      <w:pPr>
        <w:rPr>
          <w:noProof/>
        </w:rPr>
      </w:pPr>
      <w:r w:rsidRPr="009F1E07">
        <w:rPr>
          <w:noProof/>
        </w:rPr>
        <w:t xml:space="preserve"> </w:t>
      </w:r>
      <w:r w:rsidR="009A3833">
        <w:rPr>
          <w:noProof/>
        </w:rPr>
        <w:drawing>
          <wp:inline distT="0" distB="0" distL="0" distR="0" wp14:anchorId="33CFBC67" wp14:editId="7FC518CD">
            <wp:extent cx="6120130" cy="163766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637665"/>
                    </a:xfrm>
                    <a:prstGeom prst="rect">
                      <a:avLst/>
                    </a:prstGeom>
                  </pic:spPr>
                </pic:pic>
              </a:graphicData>
            </a:graphic>
          </wp:inline>
        </w:drawing>
      </w:r>
    </w:p>
    <w:p w:rsidR="00E8372B" w:rsidRDefault="00E8372B" w:rsidP="000B511A">
      <w:bookmarkStart w:id="0" w:name="_GoBack"/>
      <w:bookmarkEnd w:id="0"/>
    </w:p>
    <w:p w:rsidR="000B511A" w:rsidRDefault="000B511A" w:rsidP="000B511A">
      <w:r>
        <w:t xml:space="preserve">While the details shown in the table above are self-explanatory, it may be useful to explain the purpose of the icons that appear in the table.  </w:t>
      </w:r>
    </w:p>
    <w:p w:rsidR="000B511A" w:rsidRDefault="000B511A" w:rsidP="000B511A">
      <w:r>
        <w:t xml:space="preserve">The world </w:t>
      </w:r>
      <w:r w:rsidRPr="00F977D3">
        <w:rPr>
          <w:noProof/>
        </w:rPr>
        <w:drawing>
          <wp:inline distT="0" distB="0" distL="0" distR="0">
            <wp:extent cx="129540" cy="129540"/>
            <wp:effectExtent l="0" t="0" r="0" b="0"/>
            <wp:docPr id="55" name="Picture 55" descr="Description: C:\Users\Graham\Documents\EASY\trunk\static\img\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Graham\Documents\EASY\trunk\static\img\eart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icon is used in conjunction with mileage based journeys.  By clicking on the world icon on the right-hand side of a journey’s row, a window will appear that shows the calculated mileage and the route that was obtained from Google Maps for that journey.  </w:t>
      </w:r>
    </w:p>
    <w:p w:rsidR="000B511A" w:rsidRDefault="000B511A" w:rsidP="000B511A">
      <w:r>
        <w:t xml:space="preserve">An exclamation </w:t>
      </w:r>
      <w:r w:rsidRPr="00F977D3">
        <w:rPr>
          <w:noProof/>
        </w:rPr>
        <w:drawing>
          <wp:inline distT="0" distB="0" distL="0" distR="0">
            <wp:extent cx="152400" cy="152400"/>
            <wp:effectExtent l="0" t="0" r="0" b="0"/>
            <wp:docPr id="54" name="Picture 54" descr="Description: C:\Users\Graham\Documents\EASY\trunk\static\img\excla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Graham\Documents\EASY\trunk\static\img\exclamat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icon indicates a warning condition, which means that a validation check has been triggered.  When you hover over the icon with the mouse pointer some text appears below the pointer giving a brief explanation for the warning.  In this case, the number of miles claimed by the employee is considered to be higher than would be expected, but it is still below the maximum allowable.</w:t>
      </w:r>
    </w:p>
    <w:p w:rsidR="000B511A" w:rsidRDefault="000B511A" w:rsidP="000B511A">
      <w:r>
        <w:t xml:space="preserve">The user comment </w:t>
      </w:r>
      <w:r w:rsidRPr="00F977D3">
        <w:rPr>
          <w:noProof/>
        </w:rPr>
        <w:drawing>
          <wp:inline distT="0" distB="0" distL="0" distR="0">
            <wp:extent cx="152400" cy="152400"/>
            <wp:effectExtent l="0" t="0" r="0" b="0"/>
            <wp:docPr id="53" name="Picture 53" descr="Description: C:\Users\Graham\Documents\EASY\trunk\static\img\user_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Graham\Documents\EASY\trunk\static\img\user_commen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icon shows that the employee has provided additional information that they feel is pertinent to that claim item.  To view the additional information provided, click on the user comment icon to display Additional Information window (see below).</w:t>
      </w:r>
    </w:p>
    <w:p w:rsidR="000B511A" w:rsidRDefault="000B511A" w:rsidP="000B511A">
      <w:pPr>
        <w:jc w:val="center"/>
      </w:pPr>
      <w:r w:rsidRPr="00F977D3">
        <w:rPr>
          <w:noProof/>
        </w:rPr>
        <w:drawing>
          <wp:inline distT="0" distB="0" distL="0" distR="0">
            <wp:extent cx="3002280" cy="10744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2280" cy="1074420"/>
                    </a:xfrm>
                    <a:prstGeom prst="rect">
                      <a:avLst/>
                    </a:prstGeom>
                    <a:noFill/>
                    <a:ln>
                      <a:noFill/>
                    </a:ln>
                  </pic:spPr>
                </pic:pic>
              </a:graphicData>
            </a:graphic>
          </wp:inline>
        </w:drawing>
      </w:r>
    </w:p>
    <w:p w:rsidR="000B511A" w:rsidRDefault="000B511A" w:rsidP="000B511A">
      <w:r>
        <w:t xml:space="preserve">For some expense types the Trust may require the employee to provide a receipt.  When completing a claim that requires a receipt, the employee can either indicate that they have forwarded it on to their manager or they can attach a file that contains the receipt.  The Receipt column in the table may contain a list box </w:t>
      </w:r>
      <w:r w:rsidRPr="00F977D3">
        <w:rPr>
          <w:noProof/>
        </w:rPr>
        <w:drawing>
          <wp:inline distT="0" distB="0" distL="0" distR="0">
            <wp:extent cx="891540" cy="144780"/>
            <wp:effectExtent l="19050" t="19050" r="381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1540" cy="144780"/>
                    </a:xfrm>
                    <a:prstGeom prst="rect">
                      <a:avLst/>
                    </a:prstGeom>
                    <a:noFill/>
                    <a:ln w="3175" cmpd="sng">
                      <a:solidFill>
                        <a:srgbClr val="000000"/>
                      </a:solidFill>
                      <a:miter lim="800000"/>
                      <a:headEnd/>
                      <a:tailEnd/>
                    </a:ln>
                    <a:effectLst/>
                  </pic:spPr>
                </pic:pic>
              </a:graphicData>
            </a:graphic>
          </wp:inline>
        </w:drawing>
      </w:r>
      <w:r>
        <w:t xml:space="preserve"> or a link to the file that is stored in the EASY system.  The presence of the list box means that you will need to </w:t>
      </w:r>
      <w:r>
        <w:lastRenderedPageBreak/>
        <w:t>indicate what action you have taken with the receipt; you may need to refer to the guidance provide by your Trust.  To view the file, simply click on the link.</w:t>
      </w:r>
    </w:p>
    <w:p w:rsidR="000B511A" w:rsidRPr="00630368" w:rsidRDefault="000B511A" w:rsidP="00216FF6">
      <w:pPr>
        <w:pStyle w:val="Heading1"/>
      </w:pPr>
      <w:r>
        <w:t>Authorising Expense Claims</w:t>
      </w:r>
    </w:p>
    <w:p w:rsidR="000B511A" w:rsidRDefault="000B511A" w:rsidP="000B511A">
      <w:r>
        <w:t>To authorise the items claimed by the employee, you must ensure that the tick box at the left-hand side of each row is ticked.</w:t>
      </w:r>
    </w:p>
    <w:p w:rsidR="000B511A" w:rsidRDefault="000B511A" w:rsidP="000B511A">
      <w:r>
        <w:t>When you enter the screen each of the boxes will be ticked.  At the bottom of the table there are options to Mark All (tick all the boxes) or Unmark All (untick all the boxes); these options, as well as clicking on the relevant box to tick or untick the relevant box, provides a great deal of flexibility.</w:t>
      </w:r>
    </w:p>
    <w:p w:rsidR="000B511A" w:rsidRDefault="00005518" w:rsidP="000B511A">
      <w:pPr>
        <w:jc w:val="center"/>
      </w:pPr>
      <w:r>
        <w:rPr>
          <w:noProof/>
        </w:rPr>
        <w:drawing>
          <wp:inline distT="0" distB="0" distL="0" distR="0" wp14:anchorId="54702892" wp14:editId="09C026D0">
            <wp:extent cx="6120130" cy="12960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296035"/>
                    </a:xfrm>
                    <a:prstGeom prst="rect">
                      <a:avLst/>
                    </a:prstGeom>
                  </pic:spPr>
                </pic:pic>
              </a:graphicData>
            </a:graphic>
          </wp:inline>
        </w:drawing>
      </w:r>
    </w:p>
    <w:p w:rsidR="000B511A" w:rsidRDefault="000B511A" w:rsidP="000B511A">
      <w:r>
        <w:t xml:space="preserve">Click on </w:t>
      </w:r>
      <w:r w:rsidRPr="000425AA">
        <w:t>the</w:t>
      </w:r>
      <w:r>
        <w:t xml:space="preserve"> </w:t>
      </w:r>
      <w:r w:rsidRPr="00095BB2">
        <w:rPr>
          <w:shd w:val="clear" w:color="auto" w:fill="FF9900"/>
        </w:rPr>
        <w:t xml:space="preserve"> </w:t>
      </w:r>
      <w:r>
        <w:rPr>
          <w:shd w:val="clear" w:color="auto" w:fill="FF9900"/>
        </w:rPr>
        <w:t xml:space="preserve"> </w:t>
      </w:r>
      <w:r w:rsidRPr="007C0A57">
        <w:rPr>
          <w:b/>
          <w:color w:val="FFFFFF"/>
          <w:shd w:val="clear" w:color="auto" w:fill="FF9900"/>
        </w:rPr>
        <w:t>Authorise</w:t>
      </w:r>
      <w:r w:rsidRPr="00095BB2">
        <w:rPr>
          <w:shd w:val="clear" w:color="auto" w:fill="FF9900"/>
        </w:rPr>
        <w:t xml:space="preserve"> </w:t>
      </w:r>
      <w:r>
        <w:rPr>
          <w:shd w:val="clear" w:color="auto" w:fill="FF9900"/>
        </w:rPr>
        <w:t xml:space="preserve"> </w:t>
      </w:r>
      <w:r w:rsidRPr="000425AA">
        <w:t xml:space="preserve"> button</w:t>
      </w:r>
      <w:r>
        <w:t xml:space="preserve"> at the top right-hand side of the Submitted Claims section to accept the items that are marked with a tick.  The system will require you to confirm your authorisation by entering the appropriate characters from your security word.</w:t>
      </w:r>
    </w:p>
    <w:p w:rsidR="000B511A" w:rsidRDefault="00005518" w:rsidP="000B511A">
      <w:pPr>
        <w:jc w:val="center"/>
      </w:pPr>
      <w:r>
        <w:rPr>
          <w:noProof/>
        </w:rPr>
        <w:drawing>
          <wp:inline distT="0" distB="0" distL="0" distR="0" wp14:anchorId="6E0AEC00" wp14:editId="781D198B">
            <wp:extent cx="5552381" cy="2876190"/>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52381" cy="2876190"/>
                    </a:xfrm>
                    <a:prstGeom prst="rect">
                      <a:avLst/>
                    </a:prstGeom>
                  </pic:spPr>
                </pic:pic>
              </a:graphicData>
            </a:graphic>
          </wp:inline>
        </w:drawing>
      </w:r>
    </w:p>
    <w:p w:rsidR="000B511A" w:rsidRDefault="000B511A" w:rsidP="000B511A">
      <w:r>
        <w:t xml:space="preserve">When you click on </w:t>
      </w:r>
      <w:r w:rsidRPr="000425AA">
        <w:t>the</w:t>
      </w:r>
      <w:r>
        <w:t xml:space="preserve"> </w:t>
      </w:r>
      <w:r w:rsidRPr="007C0A57">
        <w:rPr>
          <w:shd w:val="clear" w:color="auto" w:fill="8DB3E2"/>
        </w:rPr>
        <w:t xml:space="preserve">  </w:t>
      </w:r>
      <w:r w:rsidRPr="007C0A57">
        <w:rPr>
          <w:b/>
          <w:color w:val="FFFFFF"/>
          <w:shd w:val="clear" w:color="auto" w:fill="8DB3E2"/>
        </w:rPr>
        <w:t>Authorise</w:t>
      </w:r>
      <w:r w:rsidRPr="007C0A57">
        <w:rPr>
          <w:shd w:val="clear" w:color="auto" w:fill="8DB3E2"/>
        </w:rPr>
        <w:t xml:space="preserve">  </w:t>
      </w:r>
      <w:r w:rsidRPr="000425AA">
        <w:t xml:space="preserve"> button</w:t>
      </w:r>
      <w:r>
        <w:t xml:space="preserve"> a confirmation message similar to the one below will appear at the top of the screen.</w:t>
      </w:r>
    </w:p>
    <w:p w:rsidR="000B511A" w:rsidRDefault="00005518" w:rsidP="000B511A">
      <w:pPr>
        <w:jc w:val="center"/>
      </w:pPr>
      <w:r>
        <w:rPr>
          <w:noProof/>
        </w:rPr>
        <w:lastRenderedPageBreak/>
        <w:drawing>
          <wp:inline distT="0" distB="0" distL="0" distR="0" wp14:anchorId="4A9DC51A" wp14:editId="394E577A">
            <wp:extent cx="6120130" cy="43751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437515"/>
                    </a:xfrm>
                    <a:prstGeom prst="rect">
                      <a:avLst/>
                    </a:prstGeom>
                  </pic:spPr>
                </pic:pic>
              </a:graphicData>
            </a:graphic>
          </wp:inline>
        </w:drawing>
      </w:r>
    </w:p>
    <w:p w:rsidR="000B511A" w:rsidRDefault="000B511A" w:rsidP="000B511A">
      <w:r>
        <w:t>The Submitted Claims table will be updated with the number of claims remaining to be authorised or rejected.</w:t>
      </w:r>
    </w:p>
    <w:p w:rsidR="00216FF6" w:rsidRDefault="000B511A" w:rsidP="00216FF6">
      <w:r>
        <w:t>The authorised expense claims will be queue for extraction in the next payment run except where a particular type of expense requires acceptance by the Finance Department.</w:t>
      </w:r>
    </w:p>
    <w:p w:rsidR="000B511A" w:rsidRPr="00630368" w:rsidRDefault="000B511A" w:rsidP="00216FF6">
      <w:pPr>
        <w:pStyle w:val="Heading1"/>
      </w:pPr>
      <w:r>
        <w:t>Rejecting Expense Claims</w:t>
      </w:r>
    </w:p>
    <w:p w:rsidR="000B511A" w:rsidRDefault="000B511A" w:rsidP="000B511A">
      <w:r>
        <w:t>To reject any items claimed by the employee, you must ensure that the tick box on the left-hand side of each row is ticked</w:t>
      </w:r>
      <w:r w:rsidR="009A3833">
        <w:t>, which will highlight the selected row</w:t>
      </w:r>
      <w:r>
        <w:t>.</w:t>
      </w:r>
    </w:p>
    <w:p w:rsidR="000B511A" w:rsidRDefault="00005518" w:rsidP="000B511A">
      <w:pPr>
        <w:jc w:val="center"/>
      </w:pPr>
      <w:r>
        <w:rPr>
          <w:noProof/>
        </w:rPr>
        <w:drawing>
          <wp:inline distT="0" distB="0" distL="0" distR="0" wp14:anchorId="49DAC265" wp14:editId="29C92757">
            <wp:extent cx="6120130" cy="6946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694690"/>
                    </a:xfrm>
                    <a:prstGeom prst="rect">
                      <a:avLst/>
                    </a:prstGeom>
                  </pic:spPr>
                </pic:pic>
              </a:graphicData>
            </a:graphic>
          </wp:inline>
        </w:drawing>
      </w:r>
    </w:p>
    <w:p w:rsidR="000B511A" w:rsidRDefault="000B511A" w:rsidP="000B511A">
      <w:r>
        <w:t xml:space="preserve">Click on </w:t>
      </w:r>
      <w:r w:rsidRPr="000425AA">
        <w:t>the</w:t>
      </w:r>
      <w:r>
        <w:t xml:space="preserve"> </w:t>
      </w:r>
      <w:r w:rsidRPr="00095BB2">
        <w:rPr>
          <w:shd w:val="clear" w:color="auto" w:fill="FF9900"/>
        </w:rPr>
        <w:t xml:space="preserve"> </w:t>
      </w:r>
      <w:r>
        <w:rPr>
          <w:shd w:val="clear" w:color="auto" w:fill="FF9900"/>
        </w:rPr>
        <w:t xml:space="preserve"> </w:t>
      </w:r>
      <w:r w:rsidRPr="007C0A57">
        <w:rPr>
          <w:b/>
          <w:color w:val="FFFFFF"/>
          <w:shd w:val="clear" w:color="auto" w:fill="FF9900"/>
        </w:rPr>
        <w:t>Reject</w:t>
      </w:r>
      <w:r w:rsidRPr="00095BB2">
        <w:rPr>
          <w:shd w:val="clear" w:color="auto" w:fill="FF9900"/>
        </w:rPr>
        <w:t xml:space="preserve"> </w:t>
      </w:r>
      <w:r>
        <w:rPr>
          <w:shd w:val="clear" w:color="auto" w:fill="FF9900"/>
        </w:rPr>
        <w:t xml:space="preserve"> </w:t>
      </w:r>
      <w:r w:rsidRPr="000425AA">
        <w:t xml:space="preserve"> button</w:t>
      </w:r>
      <w:r>
        <w:t xml:space="preserve"> at the top right-hand side of the Submitted Claims section to reject the items that are marked with a tick.  The system will present you with a window in which you can enter the reason why you have rejected the expense claim.</w:t>
      </w:r>
    </w:p>
    <w:p w:rsidR="000B511A" w:rsidRDefault="009A3833" w:rsidP="000B511A">
      <w:pPr>
        <w:jc w:val="center"/>
      </w:pPr>
      <w:r>
        <w:rPr>
          <w:noProof/>
        </w:rPr>
        <w:drawing>
          <wp:inline distT="0" distB="0" distL="0" distR="0" wp14:anchorId="7E6A0D34" wp14:editId="76F39F08">
            <wp:extent cx="3757777" cy="16529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69056" cy="1657866"/>
                    </a:xfrm>
                    <a:prstGeom prst="rect">
                      <a:avLst/>
                    </a:prstGeom>
                  </pic:spPr>
                </pic:pic>
              </a:graphicData>
            </a:graphic>
          </wp:inline>
        </w:drawing>
      </w:r>
    </w:p>
    <w:p w:rsidR="000B511A" w:rsidRDefault="000B511A" w:rsidP="000B511A">
      <w:r>
        <w:t xml:space="preserve">When you select </w:t>
      </w:r>
      <w:r w:rsidRPr="000425AA">
        <w:t>the</w:t>
      </w:r>
      <w:r>
        <w:t xml:space="preserve"> </w:t>
      </w:r>
      <w:r w:rsidRPr="00095BB2">
        <w:rPr>
          <w:shd w:val="clear" w:color="auto" w:fill="FF9900"/>
        </w:rPr>
        <w:t xml:space="preserve"> </w:t>
      </w:r>
      <w:r>
        <w:rPr>
          <w:shd w:val="clear" w:color="auto" w:fill="FF9900"/>
        </w:rPr>
        <w:t xml:space="preserve"> </w:t>
      </w:r>
      <w:r w:rsidRPr="007C0A57">
        <w:rPr>
          <w:b/>
          <w:color w:val="FFFFFF"/>
          <w:shd w:val="clear" w:color="auto" w:fill="FF9900"/>
        </w:rPr>
        <w:t>Reject</w:t>
      </w:r>
      <w:r w:rsidRPr="00095BB2">
        <w:rPr>
          <w:shd w:val="clear" w:color="auto" w:fill="FF9900"/>
        </w:rPr>
        <w:t xml:space="preserve"> </w:t>
      </w:r>
      <w:r>
        <w:rPr>
          <w:shd w:val="clear" w:color="auto" w:fill="FF9900"/>
        </w:rPr>
        <w:t xml:space="preserve"> </w:t>
      </w:r>
      <w:r w:rsidRPr="000425AA">
        <w:t xml:space="preserve"> button</w:t>
      </w:r>
      <w:r>
        <w:t xml:space="preserve"> an email is sent to the employee, and the Submitted Claims table will be updated with the number of claims waiting to be authorised for this individual.  If there are no further claims to be processed, the table will show that no submitted claims have been found.</w:t>
      </w:r>
    </w:p>
    <w:p w:rsidR="000B511A" w:rsidRDefault="000B511A" w:rsidP="000B511A">
      <w:pPr>
        <w:jc w:val="center"/>
      </w:pPr>
      <w:r w:rsidRPr="00F977D3">
        <w:rPr>
          <w:noProof/>
        </w:rPr>
        <w:drawing>
          <wp:inline distT="0" distB="0" distL="0" distR="0">
            <wp:extent cx="5943600" cy="342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p w:rsidR="000B511A" w:rsidRDefault="000B511A" w:rsidP="000B511A">
      <w:r>
        <w:t>To process the expense claims of other employees, click on the Expenses link in the shortcuts provided at the top left-hand side of the screen.</w:t>
      </w:r>
    </w:p>
    <w:p w:rsidR="000B511A" w:rsidRDefault="009A3833" w:rsidP="000B511A">
      <w:pPr>
        <w:jc w:val="center"/>
      </w:pPr>
      <w:r>
        <w:rPr>
          <w:noProof/>
        </w:rPr>
        <w:drawing>
          <wp:inline distT="0" distB="0" distL="0" distR="0" wp14:anchorId="0BF9184C" wp14:editId="1C883DFF">
            <wp:extent cx="5295238" cy="285714"/>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95238" cy="285714"/>
                    </a:xfrm>
                    <a:prstGeom prst="rect">
                      <a:avLst/>
                    </a:prstGeom>
                  </pic:spPr>
                </pic:pic>
              </a:graphicData>
            </a:graphic>
          </wp:inline>
        </w:drawing>
      </w:r>
    </w:p>
    <w:p w:rsidR="000B511A" w:rsidRDefault="000B511A" w:rsidP="000B511A">
      <w:r>
        <w:lastRenderedPageBreak/>
        <w:t>This will return you to the Expenses Status screen with the list of employees who have submitted an expense claim.</w:t>
      </w:r>
    </w:p>
    <w:p w:rsidR="000B511A" w:rsidRDefault="000B511A" w:rsidP="000B511A">
      <w:pPr>
        <w:jc w:val="center"/>
      </w:pPr>
      <w:r w:rsidRPr="00F977D3">
        <w:rPr>
          <w:noProof/>
        </w:rPr>
        <w:drawing>
          <wp:inline distT="0" distB="0" distL="0" distR="0">
            <wp:extent cx="5943600" cy="5257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p w:rsidR="0050599D" w:rsidRDefault="0050599D" w:rsidP="0050599D"/>
    <w:p w:rsidR="000B511A" w:rsidRPr="0050599D" w:rsidRDefault="000B511A" w:rsidP="0050599D">
      <w:pPr>
        <w:pStyle w:val="Heading1"/>
        <w:rPr>
          <w:rFonts w:ascii="Cambria" w:eastAsia="Times New Roman" w:hAnsi="Cambria"/>
          <w:b/>
          <w:bCs/>
          <w:color w:val="1572B8"/>
          <w:sz w:val="26"/>
          <w:szCs w:val="26"/>
          <w:u w:val="single"/>
        </w:rPr>
      </w:pPr>
      <w:r>
        <w:t>Accepting Expense Claims</w:t>
      </w:r>
    </w:p>
    <w:p w:rsidR="000B511A" w:rsidRDefault="000B511A" w:rsidP="000B511A">
      <w:r>
        <w:t xml:space="preserve">As mentioned earlier, it may be your Trust’s policy that certain types of expense claims will need to be accepted by the Finance Department before being passed for payment.  As a designated Accepter a message may appear in your Reminders menu when an expense claim requires your attention. </w:t>
      </w:r>
    </w:p>
    <w:p w:rsidR="000B511A" w:rsidRDefault="000B511A" w:rsidP="000B511A">
      <w:pPr>
        <w:jc w:val="center"/>
      </w:pPr>
      <w:r w:rsidRPr="00F977D3">
        <w:rPr>
          <w:noProof/>
        </w:rPr>
        <w:drawing>
          <wp:inline distT="0" distB="0" distL="0" distR="0">
            <wp:extent cx="1965960" cy="632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5960" cy="632460"/>
                    </a:xfrm>
                    <a:prstGeom prst="rect">
                      <a:avLst/>
                    </a:prstGeom>
                    <a:noFill/>
                    <a:ln>
                      <a:noFill/>
                    </a:ln>
                  </pic:spPr>
                </pic:pic>
              </a:graphicData>
            </a:graphic>
          </wp:inline>
        </w:drawing>
      </w:r>
    </w:p>
    <w:p w:rsidR="000B511A" w:rsidRDefault="000B511A" w:rsidP="000B511A">
      <w:r>
        <w:t>The EASY system may also send an email to designated Accepter(s) where the Authority parameter has been set accordingly.</w:t>
      </w:r>
    </w:p>
    <w:p w:rsidR="000B511A" w:rsidRDefault="000B511A" w:rsidP="000B511A">
      <w:r>
        <w:rPr>
          <w:noProof/>
        </w:rPr>
        <w:pict>
          <v:shape id="Oval Callout 31" o:spid="_x0000_s1039" type="#_x0000_t61" style="position:absolute;margin-left:204.5pt;margin-top:63.55pt;width:94.9pt;height:56.65pt;z-index:251663360;visibility:visible;mso-width-relative:margin;mso-height-relative:margin;v-text-anchor:middle" adj="-3847,26118" fillcolor="white [3212]" strokecolor="#404040 [2429]" strokeweight="2pt">
            <v:textbox style="mso-next-textbox:#Oval Callout 31">
              <w:txbxContent>
                <w:p w:rsidR="000B511A" w:rsidRPr="0050599D" w:rsidRDefault="000B511A" w:rsidP="000B511A">
                  <w:pPr>
                    <w:spacing w:after="0" w:line="240" w:lineRule="auto"/>
                    <w:jc w:val="center"/>
                    <w:rPr>
                      <w:szCs w:val="24"/>
                    </w:rPr>
                  </w:pPr>
                  <w:r w:rsidRPr="0050599D">
                    <w:rPr>
                      <w:szCs w:val="24"/>
                    </w:rPr>
                    <w:t>Click here to view claim details.</w:t>
                  </w:r>
                </w:p>
              </w:txbxContent>
            </v:textbox>
          </v:shape>
        </w:pict>
      </w:r>
      <w:r>
        <w:rPr>
          <w:noProof/>
        </w:rPr>
        <w:t>You</w:t>
      </w:r>
      <w:r>
        <w:t xml:space="preserve"> can view the Expense Status page by selecting the Expenses link in the Navigation menu or by selecting the link in the Reminders menu.  The pay groups that have employees whose claims are authorised and require acceptance will be shown in a table similar to the one below.</w:t>
      </w:r>
    </w:p>
    <w:p w:rsidR="0050599D" w:rsidRDefault="0050599D" w:rsidP="000B511A"/>
    <w:p w:rsidR="000B511A" w:rsidRDefault="000B511A" w:rsidP="000B511A">
      <w:pPr>
        <w:jc w:val="center"/>
      </w:pPr>
      <w:r w:rsidRPr="00F977D3">
        <w:rPr>
          <w:noProof/>
        </w:rPr>
        <w:drawing>
          <wp:inline distT="0" distB="0" distL="0" distR="0">
            <wp:extent cx="5943600" cy="655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55320"/>
                    </a:xfrm>
                    <a:prstGeom prst="rect">
                      <a:avLst/>
                    </a:prstGeom>
                    <a:noFill/>
                    <a:ln>
                      <a:noFill/>
                    </a:ln>
                  </pic:spPr>
                </pic:pic>
              </a:graphicData>
            </a:graphic>
          </wp:inline>
        </w:drawing>
      </w:r>
    </w:p>
    <w:p w:rsidR="000B511A" w:rsidRDefault="000B511A" w:rsidP="000B511A">
      <w:r>
        <w:t xml:space="preserve">The Assignment Claims page is displayed when you select the name of the employee whose claim is to be processed. </w:t>
      </w:r>
    </w:p>
    <w:p w:rsidR="000B511A" w:rsidRDefault="000B511A" w:rsidP="000B511A">
      <w:pPr>
        <w:jc w:val="center"/>
      </w:pPr>
      <w:r w:rsidRPr="00F977D3">
        <w:rPr>
          <w:noProof/>
        </w:rPr>
        <w:drawing>
          <wp:inline distT="0" distB="0" distL="0" distR="0">
            <wp:extent cx="5943600" cy="1120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120140"/>
                    </a:xfrm>
                    <a:prstGeom prst="rect">
                      <a:avLst/>
                    </a:prstGeom>
                    <a:noFill/>
                    <a:ln>
                      <a:noFill/>
                    </a:ln>
                  </pic:spPr>
                </pic:pic>
              </a:graphicData>
            </a:graphic>
          </wp:inline>
        </w:drawing>
      </w:r>
    </w:p>
    <w:p w:rsidR="000B511A" w:rsidRDefault="000B511A" w:rsidP="000B511A">
      <w:r>
        <w:t xml:space="preserve">Click on </w:t>
      </w:r>
      <w:r w:rsidRPr="000425AA">
        <w:t>the</w:t>
      </w:r>
      <w:r>
        <w:t xml:space="preserve"> </w:t>
      </w:r>
      <w:r w:rsidRPr="00095BB2">
        <w:rPr>
          <w:shd w:val="clear" w:color="auto" w:fill="FF9900"/>
        </w:rPr>
        <w:t xml:space="preserve"> </w:t>
      </w:r>
      <w:r>
        <w:rPr>
          <w:shd w:val="clear" w:color="auto" w:fill="FF9900"/>
        </w:rPr>
        <w:t xml:space="preserve"> </w:t>
      </w:r>
      <w:r w:rsidRPr="007C0A57">
        <w:rPr>
          <w:b/>
          <w:color w:val="FFFFFF"/>
          <w:shd w:val="clear" w:color="auto" w:fill="FF9900"/>
        </w:rPr>
        <w:t>Accept</w:t>
      </w:r>
      <w:r w:rsidRPr="00095BB2">
        <w:rPr>
          <w:shd w:val="clear" w:color="auto" w:fill="FF9900"/>
        </w:rPr>
        <w:t xml:space="preserve"> </w:t>
      </w:r>
      <w:r>
        <w:rPr>
          <w:shd w:val="clear" w:color="auto" w:fill="FF9900"/>
        </w:rPr>
        <w:t xml:space="preserve"> </w:t>
      </w:r>
      <w:r w:rsidRPr="000425AA">
        <w:t xml:space="preserve"> button</w:t>
      </w:r>
      <w:r>
        <w:t xml:space="preserve"> at the top right-hand side of the Authorised Claims section to accept the items that are marked with a tick.  The system will require you to confirm your acceptance by entering the appropriate characters from your security word.</w:t>
      </w:r>
    </w:p>
    <w:p w:rsidR="000B511A" w:rsidRDefault="000B511A" w:rsidP="000B511A">
      <w:pPr>
        <w:jc w:val="center"/>
      </w:pPr>
      <w:r w:rsidRPr="00F977D3">
        <w:rPr>
          <w:noProof/>
        </w:rPr>
        <w:lastRenderedPageBreak/>
        <w:drawing>
          <wp:inline distT="0" distB="0" distL="0" distR="0">
            <wp:extent cx="4396740" cy="208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6740" cy="2087880"/>
                    </a:xfrm>
                    <a:prstGeom prst="rect">
                      <a:avLst/>
                    </a:prstGeom>
                    <a:noFill/>
                    <a:ln>
                      <a:noFill/>
                    </a:ln>
                  </pic:spPr>
                </pic:pic>
              </a:graphicData>
            </a:graphic>
          </wp:inline>
        </w:drawing>
      </w:r>
    </w:p>
    <w:p w:rsidR="000B511A" w:rsidRDefault="000B511A" w:rsidP="000B511A">
      <w:r>
        <w:t xml:space="preserve">When you select </w:t>
      </w:r>
      <w:r w:rsidRPr="000425AA">
        <w:t>the</w:t>
      </w:r>
      <w:r>
        <w:t xml:space="preserve"> </w:t>
      </w:r>
      <w:r w:rsidRPr="007C0A57">
        <w:rPr>
          <w:shd w:val="clear" w:color="auto" w:fill="8DB3E2"/>
        </w:rPr>
        <w:t xml:space="preserve">  </w:t>
      </w:r>
      <w:r w:rsidRPr="007C0A57">
        <w:rPr>
          <w:b/>
          <w:color w:val="FFFFFF"/>
          <w:shd w:val="clear" w:color="auto" w:fill="8DB3E2"/>
        </w:rPr>
        <w:t>Accept</w:t>
      </w:r>
      <w:r w:rsidRPr="007C0A57">
        <w:rPr>
          <w:shd w:val="clear" w:color="auto" w:fill="8DB3E2"/>
        </w:rPr>
        <w:t xml:space="preserve">  </w:t>
      </w:r>
      <w:r w:rsidRPr="000425AA">
        <w:t xml:space="preserve"> button</w:t>
      </w:r>
      <w:r>
        <w:t xml:space="preserve"> a confirmation message similar to the one below will appear at the top of the screen.</w:t>
      </w:r>
    </w:p>
    <w:p w:rsidR="000B511A" w:rsidRDefault="000B511A" w:rsidP="000B511A">
      <w:pPr>
        <w:jc w:val="center"/>
      </w:pPr>
      <w:r w:rsidRPr="00F977D3">
        <w:rPr>
          <w:noProof/>
        </w:rPr>
        <w:drawing>
          <wp:inline distT="0" distB="0" distL="0" distR="0">
            <wp:extent cx="486918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9180" cy="335280"/>
                    </a:xfrm>
                    <a:prstGeom prst="rect">
                      <a:avLst/>
                    </a:prstGeom>
                    <a:noFill/>
                    <a:ln>
                      <a:noFill/>
                    </a:ln>
                  </pic:spPr>
                </pic:pic>
              </a:graphicData>
            </a:graphic>
          </wp:inline>
        </w:drawing>
      </w:r>
    </w:p>
    <w:p w:rsidR="000B511A" w:rsidRDefault="000B511A" w:rsidP="000B511A">
      <w:r>
        <w:t>Once a claim has been accepted it will be queued ready for extraction in the next payment run.</w:t>
      </w:r>
    </w:p>
    <w:p w:rsidR="000B511A" w:rsidRDefault="000B511A" w:rsidP="000B511A">
      <w:r>
        <w:t xml:space="preserve">In the event that an expense claim does not meet the Trust’s acceptance criteria, you may reject those claims marked with a tick by clicking on </w:t>
      </w:r>
      <w:r w:rsidRPr="000425AA">
        <w:t>the</w:t>
      </w:r>
      <w:r>
        <w:t xml:space="preserve"> </w:t>
      </w:r>
      <w:r w:rsidRPr="00095BB2">
        <w:rPr>
          <w:shd w:val="clear" w:color="auto" w:fill="FF9900"/>
        </w:rPr>
        <w:t xml:space="preserve"> </w:t>
      </w:r>
      <w:r>
        <w:rPr>
          <w:shd w:val="clear" w:color="auto" w:fill="FF9900"/>
        </w:rPr>
        <w:t xml:space="preserve"> </w:t>
      </w:r>
      <w:r w:rsidRPr="007C0A57">
        <w:rPr>
          <w:b/>
          <w:color w:val="FFFFFF"/>
          <w:shd w:val="clear" w:color="auto" w:fill="FF9900"/>
        </w:rPr>
        <w:t>Reject</w:t>
      </w:r>
      <w:r w:rsidRPr="00095BB2">
        <w:rPr>
          <w:shd w:val="clear" w:color="auto" w:fill="FF9900"/>
        </w:rPr>
        <w:t xml:space="preserve"> </w:t>
      </w:r>
      <w:r>
        <w:rPr>
          <w:shd w:val="clear" w:color="auto" w:fill="FF9900"/>
        </w:rPr>
        <w:t xml:space="preserve"> </w:t>
      </w:r>
      <w:r w:rsidRPr="000425AA">
        <w:t xml:space="preserve"> button</w:t>
      </w:r>
      <w:r>
        <w:t xml:space="preserve"> at the top right-hand side of the Authorised Claims table.  The procedure for rejecting an expense claim is explained in the section above.</w:t>
      </w:r>
    </w:p>
    <w:p w:rsidR="002844C4" w:rsidRDefault="002844C4" w:rsidP="00212ACB"/>
    <w:p w:rsidR="00BF581A" w:rsidRDefault="00BF581A" w:rsidP="00212ACB"/>
    <w:sectPr w:rsidR="00BF581A" w:rsidSect="00965F72">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BA" w:rsidRDefault="00A80ABA" w:rsidP="00212ACB">
      <w:r>
        <w:separator/>
      </w:r>
    </w:p>
  </w:endnote>
  <w:endnote w:type="continuationSeparator" w:id="0">
    <w:p w:rsidR="00A80ABA" w:rsidRDefault="00A80ABA" w:rsidP="0021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Orbitron">
    <w:panose1 w:val="02000000000000000000"/>
    <w:charset w:val="00"/>
    <w:family w:val="auto"/>
    <w:pitch w:val="variable"/>
    <w:sig w:usb0="80000027" w:usb1="10000042"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2E7" w:rsidRDefault="00D562E7" w:rsidP="00212ACB">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2E7" w:rsidRDefault="00A80ABA" w:rsidP="00F42968">
    <w:pPr>
      <w:pStyle w:val="Footer"/>
      <w:tabs>
        <w:tab w:val="clear" w:pos="5103"/>
        <w:tab w:val="center" w:pos="4820"/>
        <w:tab w:val="right" w:pos="9639"/>
      </w:tabs>
    </w:pPr>
    <w:r>
      <w:pict>
        <v:rect id="_x0000_i1026" style="width:496.1pt;height:2pt" o:hralign="center" o:hrstd="t" o:hrnoshade="t" o:hr="t" fillcolor="#404040 [2429]" stroked="f"/>
      </w:pict>
    </w:r>
  </w:p>
  <w:p w:rsidR="00D562E7" w:rsidRDefault="00D562E7" w:rsidP="00F42968">
    <w:pPr>
      <w:pStyle w:val="Footer"/>
      <w:tabs>
        <w:tab w:val="clear" w:pos="5103"/>
        <w:tab w:val="center" w:pos="4820"/>
        <w:tab w:val="right" w:pos="9639"/>
      </w:tabs>
    </w:pPr>
    <w:r>
      <w:t xml:space="preserve">   </w:t>
    </w:r>
  </w:p>
  <w:p w:rsidR="00D562E7" w:rsidRDefault="00D562E7" w:rsidP="00F42968">
    <w:pPr>
      <w:pStyle w:val="Footer"/>
      <w:tabs>
        <w:tab w:val="clear" w:pos="5103"/>
        <w:tab w:val="center" w:pos="4820"/>
        <w:tab w:val="right" w:pos="9639"/>
      </w:tabs>
      <w:jc w:val="center"/>
    </w:pPr>
    <w:r>
      <w:t xml:space="preserve">Page </w:t>
    </w:r>
    <w:r w:rsidRPr="00EA136F">
      <w:fldChar w:fldCharType="begin"/>
    </w:r>
    <w:r w:rsidRPr="00EA136F">
      <w:instrText xml:space="preserve"> PAGE   \* MERGEFORMAT </w:instrText>
    </w:r>
    <w:r w:rsidRPr="00EA136F">
      <w:fldChar w:fldCharType="separate"/>
    </w:r>
    <w:r w:rsidR="00E8372B">
      <w:rPr>
        <w:noProof/>
      </w:rPr>
      <w:t>9</w:t>
    </w:r>
    <w:r w:rsidRPr="00EA136F">
      <w:fldChar w:fldCharType="end"/>
    </w:r>
    <w:r>
      <w:t xml:space="preserve"> of </w:t>
    </w:r>
    <w:r w:rsidR="00A80ABA">
      <w:fldChar w:fldCharType="begin"/>
    </w:r>
    <w:r w:rsidR="00A80ABA">
      <w:instrText xml:space="preserve"> NUMPAGES   \* MERGEFORMAT </w:instrText>
    </w:r>
    <w:r w:rsidR="00A80ABA">
      <w:fldChar w:fldCharType="separate"/>
    </w:r>
    <w:r w:rsidR="00E8372B">
      <w:rPr>
        <w:noProof/>
      </w:rPr>
      <w:t>10</w:t>
    </w:r>
    <w:r w:rsidR="00A80ABA">
      <w:rPr>
        <w:noProof/>
      </w:rPr>
      <w:fldChar w:fldCharType="end"/>
    </w:r>
  </w:p>
  <w:p w:rsidR="00D562E7" w:rsidRDefault="00D562E7" w:rsidP="00F42968">
    <w:pPr>
      <w:pStyle w:val="Footer"/>
      <w:tabs>
        <w:tab w:val="clear" w:pos="5103"/>
        <w:tab w:val="clear" w:pos="10206"/>
        <w:tab w:val="center" w:pos="4820"/>
        <w:tab w:val="right" w:pos="9639"/>
      </w:tabs>
    </w:pPr>
    <w:r>
      <w:t>Version: 1.1</w:t>
    </w:r>
    <w:r>
      <w:tab/>
    </w:r>
    <w:r>
      <w:tab/>
      <w:t>Last Updated: May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BA" w:rsidRDefault="00A80ABA" w:rsidP="00212ACB">
      <w:r>
        <w:separator/>
      </w:r>
    </w:p>
  </w:footnote>
  <w:footnote w:type="continuationSeparator" w:id="0">
    <w:p w:rsidR="00A80ABA" w:rsidRDefault="00A80ABA" w:rsidP="0021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290"/>
    </w:tblGrid>
    <w:tr w:rsidR="00D562E7" w:rsidTr="00F42968">
      <w:tc>
        <w:tcPr>
          <w:tcW w:w="1349" w:type="dxa"/>
        </w:tcPr>
        <w:p w:rsidR="00D562E7" w:rsidRDefault="00D562E7" w:rsidP="00EE6D93">
          <w:pPr>
            <w:pStyle w:val="Header"/>
            <w:tabs>
              <w:tab w:val="clear" w:pos="4513"/>
              <w:tab w:val="clear" w:pos="9026"/>
            </w:tabs>
          </w:pPr>
          <w:r>
            <w:rPr>
              <w:noProof/>
            </w:rPr>
            <w:drawing>
              <wp:inline distT="0" distB="0" distL="0" distR="0" wp14:anchorId="03AF66D4" wp14:editId="7B089746">
                <wp:extent cx="720000" cy="72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150.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290" w:type="dxa"/>
          <w:vAlign w:val="center"/>
        </w:tcPr>
        <w:p w:rsidR="00D562E7" w:rsidRPr="00EE6D93" w:rsidRDefault="00D562E7" w:rsidP="00EE6D93">
          <w:pPr>
            <w:pStyle w:val="GiltbyteTitle"/>
          </w:pPr>
          <w:r w:rsidRPr="00EE6D93">
            <w:t>GILTBYTE</w:t>
          </w:r>
        </w:p>
      </w:tc>
    </w:tr>
  </w:tbl>
  <w:p w:rsidR="00D562E7" w:rsidRDefault="00A80ABA" w:rsidP="00EE6D93">
    <w:pPr>
      <w:pStyle w:val="Header"/>
      <w:tabs>
        <w:tab w:val="clear" w:pos="4513"/>
        <w:tab w:val="clear" w:pos="9026"/>
      </w:tabs>
    </w:pPr>
    <w:r>
      <w:pict>
        <v:rect id="_x0000_i1025" style="width:496.1pt;height:2pt" o:hralign="center" o:hrstd="t" o:hrnoshade="t" o:hr="t" fillcolor="#404040 [2429]"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8964"/>
    </w:tblGrid>
    <w:tr w:rsidR="00D562E7" w:rsidTr="00F42968">
      <w:tc>
        <w:tcPr>
          <w:tcW w:w="782" w:type="dxa"/>
        </w:tcPr>
        <w:p w:rsidR="00D562E7" w:rsidRDefault="00D562E7" w:rsidP="00EE6D93">
          <w:pPr>
            <w:pStyle w:val="Header"/>
            <w:tabs>
              <w:tab w:val="clear" w:pos="4513"/>
              <w:tab w:val="clear" w:pos="9026"/>
            </w:tabs>
          </w:pPr>
          <w:r>
            <w:rPr>
              <w:noProof/>
            </w:rPr>
            <w:drawing>
              <wp:inline distT="0" distB="0" distL="0" distR="0" wp14:anchorId="06111C04" wp14:editId="596C89C9">
                <wp:extent cx="360000" cy="36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150.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9566" w:type="dxa"/>
          <w:vAlign w:val="center"/>
        </w:tcPr>
        <w:p w:rsidR="00D562E7" w:rsidRPr="00F42968" w:rsidRDefault="00D562E7" w:rsidP="00F42968">
          <w:pPr>
            <w:pStyle w:val="GiltbyteSubtitle"/>
          </w:pPr>
          <w:r w:rsidRPr="00F42968">
            <w:t>GILTBYTE</w:t>
          </w:r>
        </w:p>
      </w:tc>
    </w:tr>
    <w:tr w:rsidR="00D562E7" w:rsidTr="00F42968">
      <w:tc>
        <w:tcPr>
          <w:tcW w:w="10348" w:type="dxa"/>
          <w:gridSpan w:val="2"/>
          <w:vAlign w:val="center"/>
        </w:tcPr>
        <w:p w:rsidR="00D562E7" w:rsidRPr="00F42968" w:rsidRDefault="000B511A" w:rsidP="00F42968">
          <w:pPr>
            <w:pStyle w:val="Header"/>
          </w:pPr>
          <w:r>
            <w:t>Management of Expense Claims</w:t>
          </w:r>
        </w:p>
      </w:tc>
    </w:tr>
  </w:tbl>
  <w:p w:rsidR="00D562E7" w:rsidRDefault="00A80ABA" w:rsidP="00EE6D93">
    <w:pPr>
      <w:pStyle w:val="Header"/>
      <w:tabs>
        <w:tab w:val="clear" w:pos="4513"/>
        <w:tab w:val="clear" w:pos="9026"/>
      </w:tabs>
    </w:pPr>
    <w:r>
      <w:pict>
        <v:rect id="_x0000_i1027" style="width:496.1pt;height:2pt" o:hralign="center" o:hrstd="t" o:hrnoshade="t" o:hr="t" fillcolor="#404040 [24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0A3"/>
    <w:multiLevelType w:val="hybridMultilevel"/>
    <w:tmpl w:val="9E441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0321F2"/>
    <w:multiLevelType w:val="multilevel"/>
    <w:tmpl w:val="93C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E3D72"/>
    <w:multiLevelType w:val="multilevel"/>
    <w:tmpl w:val="EC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6654D"/>
    <w:multiLevelType w:val="hybridMultilevel"/>
    <w:tmpl w:val="2DB4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611F"/>
    <w:rsid w:val="00005518"/>
    <w:rsid w:val="00016D5F"/>
    <w:rsid w:val="00036ED2"/>
    <w:rsid w:val="000622BD"/>
    <w:rsid w:val="000B511A"/>
    <w:rsid w:val="000B7065"/>
    <w:rsid w:val="000D3CA4"/>
    <w:rsid w:val="001268B2"/>
    <w:rsid w:val="001A0F74"/>
    <w:rsid w:val="001B5CA7"/>
    <w:rsid w:val="001E5D20"/>
    <w:rsid w:val="00212ACB"/>
    <w:rsid w:val="00216FF6"/>
    <w:rsid w:val="0024047F"/>
    <w:rsid w:val="00255385"/>
    <w:rsid w:val="00263B84"/>
    <w:rsid w:val="002844C4"/>
    <w:rsid w:val="002C1537"/>
    <w:rsid w:val="002D28AD"/>
    <w:rsid w:val="00333A5C"/>
    <w:rsid w:val="00336601"/>
    <w:rsid w:val="00386A39"/>
    <w:rsid w:val="003E71A0"/>
    <w:rsid w:val="0050599D"/>
    <w:rsid w:val="00561BA2"/>
    <w:rsid w:val="00563270"/>
    <w:rsid w:val="0068009A"/>
    <w:rsid w:val="006E205F"/>
    <w:rsid w:val="006E45AB"/>
    <w:rsid w:val="00736F99"/>
    <w:rsid w:val="00756AA1"/>
    <w:rsid w:val="00774DE1"/>
    <w:rsid w:val="007A7546"/>
    <w:rsid w:val="007B7B45"/>
    <w:rsid w:val="007C2E8D"/>
    <w:rsid w:val="007D582D"/>
    <w:rsid w:val="00802B22"/>
    <w:rsid w:val="00947A4F"/>
    <w:rsid w:val="00950FC0"/>
    <w:rsid w:val="00962B9B"/>
    <w:rsid w:val="00965F72"/>
    <w:rsid w:val="009A3833"/>
    <w:rsid w:val="009F1B7A"/>
    <w:rsid w:val="00A51176"/>
    <w:rsid w:val="00A80ABA"/>
    <w:rsid w:val="00B42C09"/>
    <w:rsid w:val="00B53234"/>
    <w:rsid w:val="00B777D4"/>
    <w:rsid w:val="00BB6637"/>
    <w:rsid w:val="00BB67A0"/>
    <w:rsid w:val="00BE44D9"/>
    <w:rsid w:val="00BE4DCA"/>
    <w:rsid w:val="00BF10CB"/>
    <w:rsid w:val="00BF581A"/>
    <w:rsid w:val="00C43C51"/>
    <w:rsid w:val="00C60051"/>
    <w:rsid w:val="00C643C5"/>
    <w:rsid w:val="00CC153B"/>
    <w:rsid w:val="00D055E6"/>
    <w:rsid w:val="00D4627F"/>
    <w:rsid w:val="00D562E7"/>
    <w:rsid w:val="00E242E1"/>
    <w:rsid w:val="00E60066"/>
    <w:rsid w:val="00E8372B"/>
    <w:rsid w:val="00EA136F"/>
    <w:rsid w:val="00EE6D93"/>
    <w:rsid w:val="00F1611F"/>
    <w:rsid w:val="00F25C6C"/>
    <w:rsid w:val="00F42968"/>
    <w:rsid w:val="00FC4278"/>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Oval Callout 31"/>
        <o:r id="V:Rule2" type="callout" idref="#Oval Callout 4"/>
      </o:rules>
    </o:shapelayout>
  </w:shapeDefaults>
  <w:decimalSymbol w:val="."/>
  <w:listSeparator w:val=","/>
  <w14:docId w14:val="12CB64AD"/>
  <w15:docId w15:val="{7E50A9F5-5ED1-4E48-9BF3-ABFD883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CB"/>
    <w:pPr>
      <w:spacing w:after="120"/>
    </w:pPr>
    <w:rPr>
      <w:rFonts w:ascii="Arial" w:hAnsi="Arial"/>
      <w:sz w:val="24"/>
      <w:lang w:eastAsia="en-GB"/>
    </w:rPr>
  </w:style>
  <w:style w:type="paragraph" w:styleId="Heading1">
    <w:name w:val="heading 1"/>
    <w:basedOn w:val="Normal"/>
    <w:next w:val="Normal"/>
    <w:link w:val="Heading1Char"/>
    <w:uiPriority w:val="9"/>
    <w:qFormat/>
    <w:rsid w:val="00212ACB"/>
    <w:pPr>
      <w:keepNext/>
      <w:keepLines/>
      <w:spacing w:before="480"/>
      <w:outlineLvl w:val="0"/>
    </w:pPr>
    <w:rPr>
      <w:rFonts w:eastAsiaTheme="majorEastAsia" w:cstheme="majorBidi"/>
      <w:color w:val="404040" w:themeColor="text1" w:themeTint="BF"/>
      <w:sz w:val="48"/>
      <w:szCs w:val="32"/>
    </w:rPr>
  </w:style>
  <w:style w:type="paragraph" w:styleId="Heading2">
    <w:name w:val="heading 2"/>
    <w:basedOn w:val="Normal"/>
    <w:link w:val="Heading2Char"/>
    <w:uiPriority w:val="9"/>
    <w:qFormat/>
    <w:rsid w:val="009F1B7A"/>
    <w:pPr>
      <w:keepNext/>
      <w:spacing w:before="360" w:line="240" w:lineRule="auto"/>
      <w:outlineLvl w:val="1"/>
    </w:pPr>
    <w:rPr>
      <w:rFonts w:eastAsia="Times New Roman" w:cs="Times New Roman"/>
      <w:b/>
      <w:bCs/>
      <w:color w:val="404040" w:themeColor="text1" w:themeTint="BF"/>
      <w:sz w:val="36"/>
      <w:szCs w:val="36"/>
    </w:rPr>
  </w:style>
  <w:style w:type="paragraph" w:styleId="Heading3">
    <w:name w:val="heading 3"/>
    <w:basedOn w:val="Normal"/>
    <w:next w:val="Normal"/>
    <w:link w:val="Heading3Char"/>
    <w:uiPriority w:val="9"/>
    <w:qFormat/>
    <w:rsid w:val="00FF729E"/>
    <w:pPr>
      <w:keepNext/>
      <w:spacing w:before="280" w:line="240" w:lineRule="auto"/>
      <w:outlineLvl w:val="2"/>
    </w:pPr>
    <w:rPr>
      <w:rFonts w:eastAsia="Times New Roman" w:cs="Times New Roman"/>
      <w:b/>
      <w:bCs/>
      <w:color w:val="404040" w:themeColor="text1" w:themeTint="BF"/>
      <w:sz w:val="28"/>
      <w:szCs w:val="27"/>
    </w:rPr>
  </w:style>
  <w:style w:type="paragraph" w:styleId="Heading4">
    <w:name w:val="heading 4"/>
    <w:basedOn w:val="Normal"/>
    <w:link w:val="Heading4Char"/>
    <w:uiPriority w:val="9"/>
    <w:qFormat/>
    <w:rsid w:val="009F1B7A"/>
    <w:pPr>
      <w:keepNext/>
      <w:spacing w:before="120" w:after="60" w:line="240" w:lineRule="auto"/>
      <w:outlineLvl w:val="3"/>
    </w:pPr>
    <w:rPr>
      <w:rFonts w:eastAsia="Times New Roman" w:cs="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B7A"/>
    <w:rPr>
      <w:rFonts w:ascii="Arial" w:eastAsia="Times New Roman" w:hAnsi="Arial" w:cs="Times New Roman"/>
      <w:b/>
      <w:bCs/>
      <w:color w:val="404040" w:themeColor="text1" w:themeTint="BF"/>
      <w:sz w:val="36"/>
      <w:szCs w:val="36"/>
      <w:lang w:eastAsia="en-GB"/>
    </w:rPr>
  </w:style>
  <w:style w:type="character" w:customStyle="1" w:styleId="Heading3Char">
    <w:name w:val="Heading 3 Char"/>
    <w:basedOn w:val="DefaultParagraphFont"/>
    <w:link w:val="Heading3"/>
    <w:uiPriority w:val="9"/>
    <w:rsid w:val="00FF729E"/>
    <w:rPr>
      <w:rFonts w:ascii="Arial" w:eastAsia="Times New Roman" w:hAnsi="Arial" w:cs="Times New Roman"/>
      <w:b/>
      <w:bCs/>
      <w:color w:val="404040" w:themeColor="text1" w:themeTint="BF"/>
      <w:sz w:val="28"/>
      <w:szCs w:val="27"/>
      <w:lang w:eastAsia="en-GB"/>
    </w:rPr>
  </w:style>
  <w:style w:type="character" w:customStyle="1" w:styleId="Heading4Char">
    <w:name w:val="Heading 4 Char"/>
    <w:basedOn w:val="DefaultParagraphFont"/>
    <w:link w:val="Heading4"/>
    <w:uiPriority w:val="9"/>
    <w:rsid w:val="009F1B7A"/>
    <w:rPr>
      <w:rFonts w:ascii="Arial" w:eastAsia="Times New Roman" w:hAnsi="Arial" w:cs="Times New Roman"/>
      <w:b/>
      <w:bCs/>
      <w:i/>
      <w:sz w:val="24"/>
      <w:szCs w:val="24"/>
      <w:lang w:eastAsia="en-GB"/>
    </w:rPr>
  </w:style>
  <w:style w:type="paragraph" w:styleId="NormalWeb">
    <w:name w:val="Normal (Web)"/>
    <w:basedOn w:val="Normal"/>
    <w:uiPriority w:val="99"/>
    <w:unhideWhenUsed/>
    <w:rsid w:val="00F1611F"/>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F1611F"/>
  </w:style>
  <w:style w:type="paragraph" w:styleId="BalloonText">
    <w:name w:val="Balloon Text"/>
    <w:basedOn w:val="Normal"/>
    <w:link w:val="BalloonTextChar"/>
    <w:uiPriority w:val="99"/>
    <w:semiHidden/>
    <w:unhideWhenUsed/>
    <w:rsid w:val="00F1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1F"/>
    <w:rPr>
      <w:rFonts w:ascii="Tahoma" w:hAnsi="Tahoma" w:cs="Tahoma"/>
      <w:sz w:val="16"/>
      <w:szCs w:val="16"/>
    </w:rPr>
  </w:style>
  <w:style w:type="paragraph" w:styleId="Header">
    <w:name w:val="header"/>
    <w:basedOn w:val="Normal"/>
    <w:link w:val="HeaderChar"/>
    <w:uiPriority w:val="99"/>
    <w:unhideWhenUsed/>
    <w:rsid w:val="00F42968"/>
    <w:pPr>
      <w:tabs>
        <w:tab w:val="center" w:pos="4513"/>
        <w:tab w:val="right" w:pos="9026"/>
      </w:tabs>
      <w:spacing w:before="60" w:after="60" w:line="240" w:lineRule="auto"/>
    </w:pPr>
  </w:style>
  <w:style w:type="character" w:customStyle="1" w:styleId="HeaderChar">
    <w:name w:val="Header Char"/>
    <w:basedOn w:val="DefaultParagraphFont"/>
    <w:link w:val="Header"/>
    <w:uiPriority w:val="99"/>
    <w:rsid w:val="00F42968"/>
    <w:rPr>
      <w:rFonts w:ascii="Arial" w:hAnsi="Arial"/>
      <w:sz w:val="24"/>
      <w:lang w:eastAsia="en-GB"/>
    </w:rPr>
  </w:style>
  <w:style w:type="paragraph" w:styleId="Footer">
    <w:name w:val="footer"/>
    <w:basedOn w:val="Normal"/>
    <w:link w:val="FooterChar"/>
    <w:uiPriority w:val="99"/>
    <w:unhideWhenUsed/>
    <w:rsid w:val="000B7065"/>
    <w:pPr>
      <w:tabs>
        <w:tab w:val="center" w:pos="5103"/>
        <w:tab w:val="right" w:pos="10206"/>
      </w:tabs>
      <w:spacing w:after="0" w:line="240" w:lineRule="auto"/>
    </w:pPr>
    <w:rPr>
      <w:sz w:val="16"/>
    </w:rPr>
  </w:style>
  <w:style w:type="character" w:customStyle="1" w:styleId="FooterChar">
    <w:name w:val="Footer Char"/>
    <w:basedOn w:val="DefaultParagraphFont"/>
    <w:link w:val="Footer"/>
    <w:uiPriority w:val="99"/>
    <w:rsid w:val="000B7065"/>
    <w:rPr>
      <w:rFonts w:ascii="Arial" w:hAnsi="Arial"/>
      <w:sz w:val="16"/>
      <w:lang w:eastAsia="en-GB"/>
    </w:rPr>
  </w:style>
  <w:style w:type="character" w:styleId="PlaceholderText">
    <w:name w:val="Placeholder Text"/>
    <w:basedOn w:val="DefaultParagraphFont"/>
    <w:uiPriority w:val="99"/>
    <w:semiHidden/>
    <w:rsid w:val="00F1611F"/>
    <w:rPr>
      <w:color w:val="808080"/>
    </w:rPr>
  </w:style>
  <w:style w:type="paragraph" w:styleId="ListParagraph">
    <w:name w:val="List Paragraph"/>
    <w:basedOn w:val="Normal"/>
    <w:uiPriority w:val="34"/>
    <w:qFormat/>
    <w:rsid w:val="000D3CA4"/>
    <w:pPr>
      <w:ind w:left="720"/>
      <w:contextualSpacing/>
    </w:pPr>
  </w:style>
  <w:style w:type="character" w:customStyle="1" w:styleId="Heading1Char">
    <w:name w:val="Heading 1 Char"/>
    <w:basedOn w:val="DefaultParagraphFont"/>
    <w:link w:val="Heading1"/>
    <w:uiPriority w:val="9"/>
    <w:rsid w:val="00212ACB"/>
    <w:rPr>
      <w:rFonts w:ascii="Arial" w:eastAsiaTheme="majorEastAsia" w:hAnsi="Arial" w:cstheme="majorBidi"/>
      <w:color w:val="404040" w:themeColor="text1" w:themeTint="BF"/>
      <w:sz w:val="48"/>
      <w:szCs w:val="32"/>
    </w:rPr>
  </w:style>
  <w:style w:type="table" w:styleId="TableGrid">
    <w:name w:val="Table Grid"/>
    <w:basedOn w:val="TableNormal"/>
    <w:uiPriority w:val="59"/>
    <w:rsid w:val="00EE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tbyteTitle">
    <w:name w:val="Giltbyte Title"/>
    <w:basedOn w:val="Header"/>
    <w:link w:val="GiltbyteTitleChar"/>
    <w:qFormat/>
    <w:rsid w:val="00EE6D93"/>
    <w:pPr>
      <w:tabs>
        <w:tab w:val="clear" w:pos="4513"/>
        <w:tab w:val="clear" w:pos="9026"/>
      </w:tabs>
    </w:pPr>
    <w:rPr>
      <w:rFonts w:ascii="Orbitron" w:hAnsi="Orbitron"/>
      <w:color w:val="404040" w:themeColor="text1" w:themeTint="BF"/>
      <w:sz w:val="56"/>
      <w:szCs w:val="56"/>
    </w:rPr>
  </w:style>
  <w:style w:type="paragraph" w:customStyle="1" w:styleId="BodyA">
    <w:name w:val="Body A"/>
    <w:link w:val="BodyAChar"/>
    <w:rsid w:val="00F42968"/>
    <w:pPr>
      <w:pBdr>
        <w:top w:val="nil"/>
        <w:left w:val="nil"/>
        <w:bottom w:val="nil"/>
        <w:right w:val="nil"/>
        <w:between w:val="nil"/>
        <w:bar w:val="nil"/>
      </w:pBdr>
      <w:spacing w:after="0" w:line="240" w:lineRule="auto"/>
    </w:pPr>
    <w:rPr>
      <w:rFonts w:ascii="Helvetica" w:eastAsia="Arial Unicode MS" w:hAnsi="Helvetica" w:cs="Arial Unicode MS"/>
      <w:color w:val="000000"/>
      <w:sz w:val="36"/>
      <w:szCs w:val="36"/>
      <w:u w:color="000000"/>
      <w:bdr w:val="nil"/>
      <w:lang w:val="en-US"/>
    </w:rPr>
  </w:style>
  <w:style w:type="character" w:customStyle="1" w:styleId="GiltbyteTitleChar">
    <w:name w:val="Giltbyte Title Char"/>
    <w:basedOn w:val="HeaderChar"/>
    <w:link w:val="GiltbyteTitle"/>
    <w:rsid w:val="00EE6D93"/>
    <w:rPr>
      <w:rFonts w:ascii="Orbitron" w:hAnsi="Orbitron"/>
      <w:color w:val="404040" w:themeColor="text1" w:themeTint="BF"/>
      <w:sz w:val="56"/>
      <w:szCs w:val="56"/>
      <w:lang w:eastAsia="en-GB"/>
    </w:rPr>
  </w:style>
  <w:style w:type="paragraph" w:styleId="Title">
    <w:name w:val="Title"/>
    <w:basedOn w:val="Normal"/>
    <w:next w:val="Normal"/>
    <w:link w:val="TitleChar"/>
    <w:uiPriority w:val="10"/>
    <w:qFormat/>
    <w:rsid w:val="00F42968"/>
    <w:pPr>
      <w:pBdr>
        <w:top w:val="nil"/>
        <w:left w:val="nil"/>
        <w:bottom w:val="nil"/>
        <w:right w:val="nil"/>
        <w:between w:val="nil"/>
        <w:bar w:val="nil"/>
      </w:pBdr>
      <w:spacing w:line="240" w:lineRule="auto"/>
      <w:contextualSpacing/>
      <w:jc w:val="center"/>
    </w:pPr>
    <w:rPr>
      <w:rFonts w:eastAsia="Times New Roman" w:cs="Arial"/>
      <w:color w:val="404040"/>
      <w:spacing w:val="-10"/>
      <w:kern w:val="28"/>
      <w:sz w:val="84"/>
      <w:szCs w:val="84"/>
      <w:u w:color="357CA2"/>
      <w:bdr w:val="nil"/>
      <w:lang w:val="en-US" w:eastAsia="en-US"/>
    </w:rPr>
  </w:style>
  <w:style w:type="character" w:customStyle="1" w:styleId="TitleChar">
    <w:name w:val="Title Char"/>
    <w:basedOn w:val="DefaultParagraphFont"/>
    <w:link w:val="Title"/>
    <w:uiPriority w:val="10"/>
    <w:rsid w:val="00F42968"/>
    <w:rPr>
      <w:rFonts w:ascii="Arial" w:eastAsia="Times New Roman" w:hAnsi="Arial" w:cs="Arial"/>
      <w:color w:val="404040"/>
      <w:spacing w:val="-10"/>
      <w:kern w:val="28"/>
      <w:sz w:val="84"/>
      <w:szCs w:val="84"/>
      <w:u w:color="357CA2"/>
      <w:bdr w:val="nil"/>
      <w:lang w:val="en-US"/>
    </w:rPr>
  </w:style>
  <w:style w:type="character" w:customStyle="1" w:styleId="BodyAChar">
    <w:name w:val="Body A Char"/>
    <w:link w:val="BodyA"/>
    <w:rsid w:val="00F42968"/>
    <w:rPr>
      <w:rFonts w:ascii="Helvetica" w:eastAsia="Arial Unicode MS" w:hAnsi="Helvetica" w:cs="Arial Unicode MS"/>
      <w:color w:val="000000"/>
      <w:sz w:val="36"/>
      <w:szCs w:val="36"/>
      <w:u w:color="000000"/>
      <w:bdr w:val="nil"/>
      <w:lang w:val="en-US"/>
    </w:rPr>
  </w:style>
  <w:style w:type="paragraph" w:styleId="Subtitle">
    <w:name w:val="Subtitle"/>
    <w:basedOn w:val="Heading1"/>
    <w:next w:val="Normal"/>
    <w:link w:val="SubtitleChar"/>
    <w:uiPriority w:val="11"/>
    <w:qFormat/>
    <w:rsid w:val="00F42968"/>
    <w:pPr>
      <w:jc w:val="center"/>
    </w:pPr>
  </w:style>
  <w:style w:type="character" w:customStyle="1" w:styleId="SubtitleChar">
    <w:name w:val="Subtitle Char"/>
    <w:basedOn w:val="DefaultParagraphFont"/>
    <w:link w:val="Subtitle"/>
    <w:uiPriority w:val="11"/>
    <w:rsid w:val="00F42968"/>
    <w:rPr>
      <w:rFonts w:ascii="Arial" w:eastAsiaTheme="majorEastAsia" w:hAnsi="Arial" w:cstheme="majorBidi"/>
      <w:color w:val="404040" w:themeColor="text1" w:themeTint="BF"/>
      <w:sz w:val="48"/>
      <w:szCs w:val="32"/>
      <w:lang w:eastAsia="en-GB"/>
    </w:rPr>
  </w:style>
  <w:style w:type="paragraph" w:customStyle="1" w:styleId="GiltbyteSubtitle">
    <w:name w:val="Giltbyte Subtitle"/>
    <w:basedOn w:val="GiltbyteTitle"/>
    <w:link w:val="GiltbyteSubtitleChar"/>
    <w:qFormat/>
    <w:rsid w:val="00F42968"/>
    <w:rPr>
      <w:sz w:val="28"/>
      <w:szCs w:val="28"/>
    </w:rPr>
  </w:style>
  <w:style w:type="paragraph" w:styleId="TOCHeading">
    <w:name w:val="TOC Heading"/>
    <w:basedOn w:val="Heading1"/>
    <w:next w:val="Normal"/>
    <w:uiPriority w:val="39"/>
    <w:unhideWhenUsed/>
    <w:qFormat/>
    <w:rsid w:val="00FC4278"/>
    <w:pPr>
      <w:spacing w:after="240"/>
      <w:outlineLvl w:val="9"/>
    </w:pPr>
    <w:rPr>
      <w:lang w:val="en-US" w:eastAsia="en-US"/>
    </w:rPr>
  </w:style>
  <w:style w:type="character" w:customStyle="1" w:styleId="GiltbyteSubtitleChar">
    <w:name w:val="Giltbyte Subtitle Char"/>
    <w:basedOn w:val="GiltbyteTitleChar"/>
    <w:link w:val="GiltbyteSubtitle"/>
    <w:rsid w:val="00F42968"/>
    <w:rPr>
      <w:rFonts w:ascii="Orbitron" w:hAnsi="Orbitron"/>
      <w:color w:val="404040" w:themeColor="text1" w:themeTint="BF"/>
      <w:sz w:val="28"/>
      <w:szCs w:val="28"/>
      <w:lang w:eastAsia="en-GB"/>
    </w:rPr>
  </w:style>
  <w:style w:type="paragraph" w:styleId="TOC1">
    <w:name w:val="toc 1"/>
    <w:basedOn w:val="Normal"/>
    <w:next w:val="Normal"/>
    <w:autoRedefine/>
    <w:uiPriority w:val="39"/>
    <w:unhideWhenUsed/>
    <w:rsid w:val="00FC4278"/>
    <w:pPr>
      <w:spacing w:after="100"/>
    </w:pPr>
  </w:style>
  <w:style w:type="character" w:styleId="Hyperlink">
    <w:name w:val="Hyperlink"/>
    <w:basedOn w:val="DefaultParagraphFont"/>
    <w:uiPriority w:val="99"/>
    <w:unhideWhenUsed/>
    <w:rsid w:val="00FC4278"/>
    <w:rPr>
      <w:color w:val="0000FF" w:themeColor="hyperlink"/>
      <w:u w:val="single"/>
    </w:rPr>
  </w:style>
  <w:style w:type="paragraph" w:customStyle="1" w:styleId="Important">
    <w:name w:val="Important"/>
    <w:basedOn w:val="Normal"/>
    <w:link w:val="ImportantChar"/>
    <w:qFormat/>
    <w:rsid w:val="009F1B7A"/>
    <w:rPr>
      <w:b/>
      <w:color w:val="FF0000"/>
    </w:rPr>
  </w:style>
  <w:style w:type="paragraph" w:customStyle="1" w:styleId="Hanging">
    <w:name w:val="Hanging"/>
    <w:basedOn w:val="Normal"/>
    <w:link w:val="HangingChar"/>
    <w:qFormat/>
    <w:rsid w:val="00FF729E"/>
    <w:pPr>
      <w:ind w:left="720" w:hanging="720"/>
    </w:pPr>
  </w:style>
  <w:style w:type="character" w:customStyle="1" w:styleId="ImportantChar">
    <w:name w:val="Important Char"/>
    <w:basedOn w:val="DefaultParagraphFont"/>
    <w:link w:val="Important"/>
    <w:rsid w:val="009F1B7A"/>
    <w:rPr>
      <w:rFonts w:ascii="Arial" w:hAnsi="Arial"/>
      <w:b/>
      <w:color w:val="FF0000"/>
      <w:sz w:val="24"/>
      <w:lang w:eastAsia="en-GB"/>
    </w:rPr>
  </w:style>
  <w:style w:type="paragraph" w:styleId="TOC2">
    <w:name w:val="toc 2"/>
    <w:basedOn w:val="Normal"/>
    <w:next w:val="Normal"/>
    <w:autoRedefine/>
    <w:uiPriority w:val="39"/>
    <w:unhideWhenUsed/>
    <w:rsid w:val="00C643C5"/>
    <w:pPr>
      <w:spacing w:after="100"/>
      <w:ind w:left="240"/>
    </w:pPr>
  </w:style>
  <w:style w:type="character" w:customStyle="1" w:styleId="HangingChar">
    <w:name w:val="Hanging Char"/>
    <w:basedOn w:val="DefaultParagraphFont"/>
    <w:link w:val="Hanging"/>
    <w:rsid w:val="00FF729E"/>
    <w:rPr>
      <w:rFonts w:ascii="Arial" w:hAnsi="Arial"/>
      <w:sz w:val="24"/>
      <w:lang w:eastAsia="en-GB"/>
    </w:rPr>
  </w:style>
  <w:style w:type="paragraph" w:styleId="TOC3">
    <w:name w:val="toc 3"/>
    <w:basedOn w:val="Normal"/>
    <w:next w:val="Normal"/>
    <w:autoRedefine/>
    <w:uiPriority w:val="39"/>
    <w:unhideWhenUsed/>
    <w:rsid w:val="00C643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70957">
      <w:bodyDiv w:val="1"/>
      <w:marLeft w:val="0"/>
      <w:marRight w:val="0"/>
      <w:marTop w:val="0"/>
      <w:marBottom w:val="0"/>
      <w:divBdr>
        <w:top w:val="none" w:sz="0" w:space="0" w:color="auto"/>
        <w:left w:val="none" w:sz="0" w:space="0" w:color="auto"/>
        <w:bottom w:val="none" w:sz="0" w:space="0" w:color="auto"/>
        <w:right w:val="none" w:sz="0" w:space="0" w:color="auto"/>
      </w:divBdr>
    </w:div>
    <w:div w:id="577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Visio_2003-2010_Drawing.vsd"/><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8F34-BD42-4B47-8A17-BA045666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Graham Swinton</cp:lastModifiedBy>
  <cp:revision>3</cp:revision>
  <dcterms:created xsi:type="dcterms:W3CDTF">2016-06-01T15:03:00Z</dcterms:created>
  <dcterms:modified xsi:type="dcterms:W3CDTF">2016-06-01T15:50:00Z</dcterms:modified>
</cp:coreProperties>
</file>